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1FE" w:rsidRDefault="006D71FE" w:rsidP="00E542C3">
      <w:pPr>
        <w:jc w:val="both"/>
        <w:rPr>
          <w:b/>
          <w:bCs/>
          <w:noProof/>
          <w:lang w:eastAsia="en-GB"/>
        </w:rPr>
      </w:pPr>
    </w:p>
    <w:p w:rsidR="00684B0D" w:rsidRDefault="00543A4A" w:rsidP="00E542C3">
      <w:pPr>
        <w:jc w:val="both"/>
        <w:rPr>
          <w:b/>
          <w:bCs/>
          <w:noProof/>
          <w:lang w:eastAsia="en-GB"/>
        </w:rPr>
      </w:pPr>
      <w:r>
        <w:rPr>
          <w:noProof/>
          <w:lang w:eastAsia="en-GB"/>
        </w:rPr>
        <mc:AlternateContent>
          <mc:Choice Requires="wps">
            <w:drawing>
              <wp:anchor distT="0" distB="0" distL="114300" distR="114300" simplePos="0" relativeHeight="251657728" behindDoc="1" locked="0" layoutInCell="1" allowOverlap="1">
                <wp:simplePos x="0" y="0"/>
                <wp:positionH relativeFrom="column">
                  <wp:posOffset>-428625</wp:posOffset>
                </wp:positionH>
                <wp:positionV relativeFrom="paragraph">
                  <wp:posOffset>125730</wp:posOffset>
                </wp:positionV>
                <wp:extent cx="6717665" cy="1264920"/>
                <wp:effectExtent l="0" t="1905" r="6985"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7665" cy="1264920"/>
                        </a:xfrm>
                        <a:prstGeom prst="flowChartAlternateProcess">
                          <a:avLst/>
                        </a:prstGeom>
                        <a:solidFill>
                          <a:srgbClr val="679F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17D6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33.75pt;margin-top:9.9pt;width:528.95pt;height:9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" fillcolor="#679f08" stroked="f"/>
            </w:pict>
          </mc:Fallback>
        </mc:AlternateContent>
      </w:r>
      <w:r>
        <w:rPr>
          <w:noProof/>
          <w:lang w:eastAsia="en-GB"/>
        </w:rPr>
        <w:drawing>
          <wp:anchor distT="0" distB="0" distL="114300" distR="114300" simplePos="0" relativeHeight="251655680" behindDoc="0" locked="0" layoutInCell="1" allowOverlap="1">
            <wp:simplePos x="0" y="0"/>
            <wp:positionH relativeFrom="column">
              <wp:posOffset>-409575</wp:posOffset>
            </wp:positionH>
            <wp:positionV relativeFrom="paragraph">
              <wp:posOffset>-561975</wp:posOffset>
            </wp:positionV>
            <wp:extent cx="6715125" cy="590550"/>
            <wp:effectExtent l="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74" t="10143" r="1118" b="9430"/>
                    <a:stretch>
                      <a:fillRect/>
                    </a:stretch>
                  </pic:blipFill>
                  <pic:spPr bwMode="auto">
                    <a:xfrm>
                      <a:off x="0" y="0"/>
                      <a:ext cx="6715125" cy="590550"/>
                    </a:xfrm>
                    <a:prstGeom prst="rect">
                      <a:avLst/>
                    </a:prstGeom>
                    <a:noFill/>
                  </pic:spPr>
                </pic:pic>
              </a:graphicData>
            </a:graphic>
            <wp14:sizeRelH relativeFrom="page">
              <wp14:pctWidth>0</wp14:pctWidth>
            </wp14:sizeRelH>
            <wp14:sizeRelV relativeFrom="page">
              <wp14:pctHeight>0</wp14:pctHeight>
            </wp14:sizeRelV>
          </wp:anchor>
        </w:drawing>
      </w:r>
    </w:p>
    <w:p w:rsidR="00684B0D" w:rsidRPr="00D303EA" w:rsidRDefault="005B09C0" w:rsidP="00285790">
      <w:pPr>
        <w:tabs>
          <w:tab w:val="left" w:pos="5552"/>
        </w:tabs>
        <w:spacing w:after="120" w:line="240" w:lineRule="auto"/>
        <w:rPr>
          <w:rFonts w:ascii="Trebuchet MS" w:hAnsi="Trebuchet MS" w:cs="Trebuchet MS"/>
          <w:b/>
          <w:bCs/>
          <w:color w:val="006624"/>
          <w:sz w:val="56"/>
          <w:szCs w:val="56"/>
        </w:rPr>
      </w:pPr>
      <w:r>
        <w:rPr>
          <w:rFonts w:ascii="Trebuchet MS" w:hAnsi="Trebuchet MS" w:cs="Trebuchet MS"/>
          <w:b/>
          <w:bCs/>
          <w:color w:val="FFFFFF"/>
          <w:sz w:val="56"/>
          <w:szCs w:val="56"/>
        </w:rPr>
        <w:t>Grievance Procedure - Schools</w:t>
      </w:r>
      <w:r w:rsidR="00684B0D">
        <w:rPr>
          <w:rFonts w:ascii="Trebuchet MS" w:hAnsi="Trebuchet MS" w:cs="Trebuchet MS"/>
          <w:b/>
          <w:bCs/>
          <w:color w:val="006624"/>
          <w:sz w:val="56"/>
          <w:szCs w:val="56"/>
        </w:rPr>
        <w:tab/>
      </w:r>
    </w:p>
    <w:p w:rsidR="00684B0D" w:rsidRDefault="00684B0D" w:rsidP="00285790">
      <w:pPr>
        <w:jc w:val="right"/>
        <w:rPr>
          <w:b/>
          <w:bCs/>
        </w:rPr>
      </w:pPr>
    </w:p>
    <w:p w:rsidR="00684B0D" w:rsidRDefault="00684B0D" w:rsidP="002E1324">
      <w:pPr>
        <w:jc w:val="center"/>
        <w:rPr>
          <w:b/>
          <w:bCs/>
        </w:rPr>
      </w:pPr>
    </w:p>
    <w:p w:rsidR="00684B0D" w:rsidRDefault="00684B0D" w:rsidP="002E1324">
      <w:pPr>
        <w:jc w:val="center"/>
        <w:rPr>
          <w:b/>
          <w:bCs/>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55"/>
        <w:gridCol w:w="4753"/>
      </w:tblGrid>
      <w:tr w:rsidR="00684B0D" w:rsidRPr="002D407F">
        <w:trPr>
          <w:trHeight w:val="680"/>
        </w:trPr>
        <w:tc>
          <w:tcPr>
            <w:tcW w:w="4814" w:type="dxa"/>
          </w:tcPr>
          <w:p w:rsidR="00684B0D" w:rsidRPr="002A7EDE" w:rsidRDefault="00684B0D" w:rsidP="002A7EDE">
            <w:pPr>
              <w:spacing w:after="0" w:line="240" w:lineRule="auto"/>
              <w:jc w:val="both"/>
              <w:rPr>
                <w:b/>
                <w:bCs/>
                <w:color w:val="A6A6A6"/>
                <w:sz w:val="24"/>
                <w:szCs w:val="24"/>
              </w:rPr>
            </w:pPr>
            <w:r w:rsidRPr="002A7EDE">
              <w:rPr>
                <w:b/>
                <w:bCs/>
                <w:color w:val="A6A6A6"/>
                <w:sz w:val="24"/>
                <w:szCs w:val="24"/>
              </w:rPr>
              <w:t>Staff covered by this procedure:</w:t>
            </w:r>
          </w:p>
        </w:tc>
        <w:tc>
          <w:tcPr>
            <w:tcW w:w="4814" w:type="dxa"/>
          </w:tcPr>
          <w:p w:rsidR="00684B0D" w:rsidRPr="002A7EDE" w:rsidRDefault="00684B0D" w:rsidP="002A7EDE">
            <w:pPr>
              <w:spacing w:after="0" w:line="240" w:lineRule="auto"/>
              <w:jc w:val="both"/>
              <w:rPr>
                <w:sz w:val="24"/>
                <w:szCs w:val="24"/>
              </w:rPr>
            </w:pPr>
            <w:r w:rsidRPr="002A7EDE">
              <w:rPr>
                <w:sz w:val="24"/>
                <w:szCs w:val="24"/>
              </w:rPr>
              <w:t>Teaching and support staff in schools</w:t>
            </w:r>
          </w:p>
          <w:p w:rsidR="00684B0D" w:rsidRPr="002A7EDE" w:rsidRDefault="00684B0D" w:rsidP="002A7EDE">
            <w:pPr>
              <w:spacing w:after="0" w:line="240" w:lineRule="auto"/>
              <w:jc w:val="both"/>
              <w:rPr>
                <w:sz w:val="24"/>
                <w:szCs w:val="24"/>
              </w:rPr>
            </w:pPr>
            <w:r w:rsidRPr="002A7EDE">
              <w:rPr>
                <w:sz w:val="24"/>
                <w:szCs w:val="24"/>
              </w:rPr>
              <w:t>(Including centrally managed teachers)</w:t>
            </w:r>
          </w:p>
        </w:tc>
      </w:tr>
      <w:tr w:rsidR="00684B0D" w:rsidRPr="002D407F">
        <w:trPr>
          <w:trHeight w:val="680"/>
        </w:trPr>
        <w:tc>
          <w:tcPr>
            <w:tcW w:w="4814" w:type="dxa"/>
          </w:tcPr>
          <w:p w:rsidR="00684B0D" w:rsidRPr="002A7EDE" w:rsidRDefault="00684B0D" w:rsidP="002A7EDE">
            <w:pPr>
              <w:spacing w:after="0" w:line="240" w:lineRule="auto"/>
              <w:jc w:val="both"/>
              <w:rPr>
                <w:b/>
                <w:bCs/>
                <w:color w:val="A6A6A6"/>
                <w:sz w:val="24"/>
                <w:szCs w:val="24"/>
              </w:rPr>
            </w:pPr>
            <w:r w:rsidRPr="002A7EDE">
              <w:rPr>
                <w:b/>
                <w:bCs/>
                <w:color w:val="A6A6A6"/>
                <w:sz w:val="24"/>
                <w:szCs w:val="24"/>
              </w:rPr>
              <w:t>Prepared by:</w:t>
            </w:r>
          </w:p>
        </w:tc>
        <w:tc>
          <w:tcPr>
            <w:tcW w:w="4814" w:type="dxa"/>
          </w:tcPr>
          <w:p w:rsidR="00684B0D" w:rsidRPr="002A7EDE" w:rsidRDefault="00684B0D" w:rsidP="0052347F">
            <w:pPr>
              <w:spacing w:after="0" w:line="240" w:lineRule="auto"/>
              <w:jc w:val="both"/>
              <w:rPr>
                <w:sz w:val="24"/>
                <w:szCs w:val="24"/>
              </w:rPr>
            </w:pPr>
            <w:r>
              <w:rPr>
                <w:sz w:val="24"/>
                <w:szCs w:val="24"/>
              </w:rPr>
              <w:t xml:space="preserve">Employee Relations in </w:t>
            </w:r>
            <w:r w:rsidR="0052347F">
              <w:rPr>
                <w:sz w:val="24"/>
                <w:szCs w:val="24"/>
              </w:rPr>
              <w:t xml:space="preserve">November </w:t>
            </w:r>
            <w:r w:rsidR="005B09C0">
              <w:rPr>
                <w:sz w:val="24"/>
                <w:szCs w:val="24"/>
              </w:rPr>
              <w:t>2015</w:t>
            </w:r>
          </w:p>
        </w:tc>
      </w:tr>
      <w:tr w:rsidR="00684B0D" w:rsidRPr="002D407F">
        <w:trPr>
          <w:trHeight w:val="680"/>
        </w:trPr>
        <w:tc>
          <w:tcPr>
            <w:tcW w:w="4814" w:type="dxa"/>
          </w:tcPr>
          <w:p w:rsidR="00684B0D" w:rsidRPr="002A7EDE" w:rsidRDefault="00684B0D" w:rsidP="002A7EDE">
            <w:pPr>
              <w:spacing w:after="0" w:line="240" w:lineRule="auto"/>
              <w:jc w:val="both"/>
              <w:rPr>
                <w:b/>
                <w:bCs/>
                <w:color w:val="A6A6A6"/>
                <w:sz w:val="24"/>
                <w:szCs w:val="24"/>
              </w:rPr>
            </w:pPr>
            <w:r w:rsidRPr="002A7EDE">
              <w:rPr>
                <w:b/>
                <w:bCs/>
                <w:color w:val="A6A6A6"/>
                <w:sz w:val="24"/>
                <w:szCs w:val="24"/>
              </w:rPr>
              <w:t>Approved by and date:</w:t>
            </w:r>
          </w:p>
        </w:tc>
        <w:tc>
          <w:tcPr>
            <w:tcW w:w="4814" w:type="dxa"/>
          </w:tcPr>
          <w:p w:rsidR="00684B0D" w:rsidRPr="002A7EDE" w:rsidRDefault="00684B0D" w:rsidP="002A7EDE">
            <w:pPr>
              <w:spacing w:after="0" w:line="240" w:lineRule="auto"/>
              <w:jc w:val="both"/>
              <w:rPr>
                <w:sz w:val="24"/>
                <w:szCs w:val="24"/>
              </w:rPr>
            </w:pPr>
            <w:r w:rsidRPr="002A7EDE">
              <w:rPr>
                <w:sz w:val="24"/>
                <w:szCs w:val="24"/>
              </w:rPr>
              <w:t xml:space="preserve">Approved </w:t>
            </w:r>
            <w:r>
              <w:rPr>
                <w:sz w:val="24"/>
                <w:szCs w:val="24"/>
              </w:rPr>
              <w:t xml:space="preserve">by HR Business Partner in </w:t>
            </w:r>
          </w:p>
          <w:p w:rsidR="00684B0D" w:rsidRPr="002A7EDE" w:rsidRDefault="00684B0D" w:rsidP="002A7EDE">
            <w:pPr>
              <w:spacing w:after="0" w:line="240" w:lineRule="auto"/>
              <w:jc w:val="both"/>
              <w:rPr>
                <w:sz w:val="24"/>
                <w:szCs w:val="24"/>
              </w:rPr>
            </w:pPr>
            <w:r w:rsidRPr="002A7EDE">
              <w:rPr>
                <w:sz w:val="24"/>
                <w:szCs w:val="24"/>
              </w:rPr>
              <w:t>Trade Unions have been consulted</w:t>
            </w:r>
          </w:p>
        </w:tc>
      </w:tr>
      <w:tr w:rsidR="00684B0D" w:rsidRPr="002D407F">
        <w:trPr>
          <w:trHeight w:val="680"/>
        </w:trPr>
        <w:tc>
          <w:tcPr>
            <w:tcW w:w="4814" w:type="dxa"/>
          </w:tcPr>
          <w:p w:rsidR="00684B0D" w:rsidRPr="002A7EDE" w:rsidRDefault="00684B0D" w:rsidP="002A7EDE">
            <w:pPr>
              <w:spacing w:after="0" w:line="240" w:lineRule="auto"/>
              <w:jc w:val="both"/>
              <w:rPr>
                <w:b/>
                <w:bCs/>
                <w:color w:val="A6A6A6"/>
                <w:sz w:val="24"/>
                <w:szCs w:val="24"/>
              </w:rPr>
            </w:pPr>
            <w:r w:rsidRPr="002A7EDE">
              <w:rPr>
                <w:b/>
                <w:bCs/>
                <w:color w:val="A6A6A6"/>
                <w:sz w:val="24"/>
                <w:szCs w:val="24"/>
              </w:rPr>
              <w:t>Local Authority date of issue to schools:</w:t>
            </w:r>
          </w:p>
        </w:tc>
        <w:tc>
          <w:tcPr>
            <w:tcW w:w="4814" w:type="dxa"/>
          </w:tcPr>
          <w:p w:rsidR="00684B0D" w:rsidRPr="002A7EDE" w:rsidRDefault="00684B0D" w:rsidP="002A7EDE">
            <w:pPr>
              <w:spacing w:after="0" w:line="240" w:lineRule="auto"/>
              <w:jc w:val="both"/>
              <w:rPr>
                <w:sz w:val="24"/>
                <w:szCs w:val="24"/>
              </w:rPr>
            </w:pPr>
          </w:p>
        </w:tc>
      </w:tr>
      <w:tr w:rsidR="00684B0D" w:rsidRPr="002D407F">
        <w:trPr>
          <w:trHeight w:val="680"/>
        </w:trPr>
        <w:tc>
          <w:tcPr>
            <w:tcW w:w="4814" w:type="dxa"/>
          </w:tcPr>
          <w:p w:rsidR="00684B0D" w:rsidRPr="002A7EDE" w:rsidRDefault="00684B0D" w:rsidP="002A7EDE">
            <w:pPr>
              <w:spacing w:after="0" w:line="240" w:lineRule="auto"/>
              <w:jc w:val="both"/>
              <w:rPr>
                <w:b/>
                <w:bCs/>
                <w:color w:val="A6A6A6"/>
                <w:sz w:val="24"/>
                <w:szCs w:val="24"/>
              </w:rPr>
            </w:pPr>
            <w:r w:rsidRPr="002A7EDE">
              <w:rPr>
                <w:b/>
                <w:bCs/>
                <w:color w:val="A6A6A6"/>
                <w:sz w:val="24"/>
                <w:szCs w:val="24"/>
              </w:rPr>
              <w:t>Local Authority next review date:</w:t>
            </w:r>
          </w:p>
        </w:tc>
        <w:tc>
          <w:tcPr>
            <w:tcW w:w="4814" w:type="dxa"/>
          </w:tcPr>
          <w:p w:rsidR="00684B0D" w:rsidRPr="002A7EDE" w:rsidRDefault="00684B0D" w:rsidP="002A7EDE">
            <w:pPr>
              <w:spacing w:after="0" w:line="240" w:lineRule="auto"/>
              <w:jc w:val="both"/>
              <w:rPr>
                <w:sz w:val="24"/>
                <w:szCs w:val="24"/>
              </w:rPr>
            </w:pPr>
            <w:r w:rsidRPr="002A7EDE">
              <w:rPr>
                <w:sz w:val="24"/>
                <w:szCs w:val="24"/>
              </w:rPr>
              <w:t>12 months from issue</w:t>
            </w:r>
          </w:p>
        </w:tc>
      </w:tr>
      <w:tr w:rsidR="00684B0D" w:rsidRPr="002D407F">
        <w:trPr>
          <w:trHeight w:val="680"/>
        </w:trPr>
        <w:tc>
          <w:tcPr>
            <w:tcW w:w="4814" w:type="dxa"/>
          </w:tcPr>
          <w:p w:rsidR="00684B0D" w:rsidRPr="002A7EDE" w:rsidRDefault="00684B0D" w:rsidP="002A7EDE">
            <w:pPr>
              <w:spacing w:after="0" w:line="240" w:lineRule="auto"/>
              <w:jc w:val="both"/>
              <w:rPr>
                <w:b/>
                <w:bCs/>
                <w:color w:val="A6A6A6"/>
                <w:sz w:val="24"/>
                <w:szCs w:val="24"/>
              </w:rPr>
            </w:pPr>
            <w:r w:rsidRPr="002A7EDE">
              <w:rPr>
                <w:b/>
                <w:bCs/>
                <w:color w:val="A6A6A6"/>
                <w:sz w:val="24"/>
                <w:szCs w:val="24"/>
              </w:rPr>
              <w:t>School adoption date:</w:t>
            </w:r>
          </w:p>
        </w:tc>
        <w:tc>
          <w:tcPr>
            <w:tcW w:w="4814" w:type="dxa"/>
          </w:tcPr>
          <w:p w:rsidR="00684B0D" w:rsidRPr="002A7EDE" w:rsidRDefault="00904A10" w:rsidP="002A7EDE">
            <w:pPr>
              <w:spacing w:after="0" w:line="240" w:lineRule="auto"/>
              <w:jc w:val="both"/>
              <w:rPr>
                <w:sz w:val="24"/>
                <w:szCs w:val="24"/>
              </w:rPr>
            </w:pPr>
            <w:r>
              <w:rPr>
                <w:sz w:val="24"/>
                <w:szCs w:val="24"/>
              </w:rPr>
              <w:t>October 2016</w:t>
            </w:r>
          </w:p>
        </w:tc>
      </w:tr>
      <w:tr w:rsidR="00684B0D" w:rsidRPr="002D407F">
        <w:trPr>
          <w:trHeight w:val="680"/>
        </w:trPr>
        <w:tc>
          <w:tcPr>
            <w:tcW w:w="4814" w:type="dxa"/>
          </w:tcPr>
          <w:p w:rsidR="00684B0D" w:rsidRPr="002A7EDE" w:rsidRDefault="00684B0D" w:rsidP="002A7EDE">
            <w:pPr>
              <w:spacing w:after="0" w:line="240" w:lineRule="auto"/>
              <w:jc w:val="both"/>
              <w:rPr>
                <w:b/>
                <w:bCs/>
                <w:color w:val="A6A6A6"/>
                <w:sz w:val="24"/>
                <w:szCs w:val="24"/>
              </w:rPr>
            </w:pPr>
            <w:r w:rsidRPr="002A7EDE">
              <w:rPr>
                <w:b/>
                <w:bCs/>
                <w:color w:val="A6A6A6"/>
                <w:sz w:val="24"/>
                <w:szCs w:val="24"/>
              </w:rPr>
              <w:t>School’s annual review date:</w:t>
            </w:r>
          </w:p>
        </w:tc>
        <w:tc>
          <w:tcPr>
            <w:tcW w:w="4814" w:type="dxa"/>
          </w:tcPr>
          <w:p w:rsidR="00684B0D" w:rsidRPr="002A7EDE" w:rsidRDefault="003C7D12" w:rsidP="00EB379F">
            <w:pPr>
              <w:spacing w:after="0" w:line="240" w:lineRule="auto"/>
              <w:jc w:val="both"/>
              <w:rPr>
                <w:sz w:val="24"/>
                <w:szCs w:val="24"/>
              </w:rPr>
            </w:pPr>
            <w:r>
              <w:rPr>
                <w:sz w:val="24"/>
                <w:szCs w:val="24"/>
              </w:rPr>
              <w:t>October</w:t>
            </w:r>
            <w:r w:rsidR="00C5212A">
              <w:rPr>
                <w:sz w:val="24"/>
                <w:szCs w:val="24"/>
              </w:rPr>
              <w:t xml:space="preserve"> 2025</w:t>
            </w:r>
            <w:bookmarkStart w:id="0" w:name="_GoBack"/>
            <w:bookmarkEnd w:id="0"/>
          </w:p>
        </w:tc>
      </w:tr>
    </w:tbl>
    <w:p w:rsidR="00684B0D" w:rsidRDefault="00684B0D" w:rsidP="00E542C3">
      <w:pPr>
        <w:jc w:val="both"/>
        <w:rPr>
          <w:b/>
          <w:bCs/>
          <w:sz w:val="20"/>
          <w:szCs w:val="20"/>
        </w:rPr>
      </w:pPr>
    </w:p>
    <w:p w:rsidR="00684B0D" w:rsidRDefault="00684B0D" w:rsidP="00E542C3">
      <w:pPr>
        <w:jc w:val="both"/>
        <w:rPr>
          <w:b/>
          <w:bCs/>
          <w:sz w:val="20"/>
          <w:szCs w:val="20"/>
        </w:rPr>
      </w:pPr>
    </w:p>
    <w:p w:rsidR="00684B0D" w:rsidRPr="002E1324" w:rsidRDefault="00684B0D" w:rsidP="00E542C3">
      <w:pPr>
        <w:jc w:val="both"/>
        <w:rPr>
          <w:b/>
          <w:bCs/>
          <w:sz w:val="20"/>
          <w:szCs w:val="20"/>
        </w:rPr>
      </w:pPr>
    </w:p>
    <w:p w:rsidR="00684B0D" w:rsidRPr="009B571E" w:rsidRDefault="00684B0D" w:rsidP="00285790">
      <w:pPr>
        <w:autoSpaceDE w:val="0"/>
        <w:autoSpaceDN w:val="0"/>
        <w:adjustRightInd w:val="0"/>
        <w:spacing w:after="0" w:line="240" w:lineRule="auto"/>
        <w:ind w:left="-284" w:right="-369"/>
        <w:jc w:val="both"/>
        <w:rPr>
          <w:b/>
          <w:bCs/>
          <w:color w:val="000000"/>
          <w:sz w:val="20"/>
          <w:szCs w:val="20"/>
          <w:lang w:eastAsia="en-GB"/>
        </w:rPr>
      </w:pPr>
      <w:r w:rsidRPr="009B571E">
        <w:rPr>
          <w:b/>
          <w:bCs/>
          <w:color w:val="000000"/>
          <w:sz w:val="20"/>
          <w:szCs w:val="20"/>
          <w:lang w:eastAsia="en-GB"/>
        </w:rPr>
        <w:t>Copyright © 201</w:t>
      </w:r>
      <w:r w:rsidR="004711CC">
        <w:rPr>
          <w:b/>
          <w:bCs/>
          <w:color w:val="000000"/>
          <w:sz w:val="20"/>
          <w:szCs w:val="20"/>
          <w:lang w:eastAsia="en-GB"/>
        </w:rPr>
        <w:t>5</w:t>
      </w:r>
      <w:r w:rsidRPr="009B571E">
        <w:rPr>
          <w:b/>
          <w:bCs/>
          <w:color w:val="000000"/>
          <w:sz w:val="20"/>
          <w:szCs w:val="20"/>
          <w:lang w:eastAsia="en-GB"/>
        </w:rPr>
        <w:t xml:space="preserve"> Birmingham City Council</w:t>
      </w:r>
    </w:p>
    <w:p w:rsidR="00684B0D" w:rsidRPr="00EA2B67" w:rsidRDefault="00684B0D" w:rsidP="00285790">
      <w:pPr>
        <w:autoSpaceDE w:val="0"/>
        <w:autoSpaceDN w:val="0"/>
        <w:adjustRightInd w:val="0"/>
        <w:spacing w:after="0" w:line="240" w:lineRule="auto"/>
        <w:ind w:left="-284" w:right="-369"/>
        <w:jc w:val="both"/>
        <w:rPr>
          <w:color w:val="000000"/>
          <w:sz w:val="20"/>
          <w:szCs w:val="20"/>
          <w:lang w:eastAsia="en-GB"/>
        </w:rPr>
      </w:pPr>
      <w:r w:rsidRPr="00EA2B67">
        <w:rPr>
          <w:color w:val="000000"/>
          <w:sz w:val="20"/>
          <w:szCs w:val="20"/>
          <w:lang w:eastAsia="en-GB"/>
        </w:rPr>
        <w:t>This document is subject to Birmingham City Council copyright.</w:t>
      </w:r>
    </w:p>
    <w:p w:rsidR="00684B0D" w:rsidRPr="00EA2B67" w:rsidRDefault="00684B0D" w:rsidP="00285790">
      <w:pPr>
        <w:autoSpaceDE w:val="0"/>
        <w:autoSpaceDN w:val="0"/>
        <w:adjustRightInd w:val="0"/>
        <w:spacing w:after="0" w:line="240" w:lineRule="auto"/>
        <w:ind w:left="-284" w:right="-369"/>
        <w:jc w:val="both"/>
        <w:rPr>
          <w:color w:val="000000"/>
          <w:sz w:val="20"/>
          <w:szCs w:val="20"/>
          <w:lang w:eastAsia="en-GB"/>
        </w:rPr>
      </w:pPr>
      <w:r w:rsidRPr="00EA2B67">
        <w:rPr>
          <w:color w:val="000000"/>
          <w:sz w:val="20"/>
          <w:szCs w:val="20"/>
          <w:lang w:eastAsia="en-GB"/>
        </w:rPr>
        <w:t>Birmingham City Council will allow use for personal, educational or non-commercial reasons without further permission being required. Any other use or re-use, for example commercial use, is expressly prohibited unless by prior agreement with Birmingham City Council. Any permitted reproduction of the document should include the statement “Copyright © 201</w:t>
      </w:r>
      <w:r w:rsidR="004711CC">
        <w:rPr>
          <w:color w:val="000000"/>
          <w:sz w:val="20"/>
          <w:szCs w:val="20"/>
          <w:lang w:eastAsia="en-GB"/>
        </w:rPr>
        <w:t>5</w:t>
      </w:r>
      <w:r w:rsidRPr="00EA2B67">
        <w:rPr>
          <w:color w:val="000000"/>
          <w:sz w:val="20"/>
          <w:szCs w:val="20"/>
          <w:lang w:eastAsia="en-GB"/>
        </w:rPr>
        <w:t xml:space="preserve">Birmingham City Council”. </w:t>
      </w:r>
    </w:p>
    <w:p w:rsidR="00684B0D" w:rsidRPr="009B571E" w:rsidRDefault="00684B0D" w:rsidP="00285790">
      <w:pPr>
        <w:autoSpaceDE w:val="0"/>
        <w:autoSpaceDN w:val="0"/>
        <w:adjustRightInd w:val="0"/>
        <w:spacing w:after="0" w:line="240" w:lineRule="auto"/>
        <w:ind w:left="-284" w:right="-369"/>
        <w:jc w:val="both"/>
        <w:rPr>
          <w:b/>
          <w:bCs/>
          <w:color w:val="000000"/>
          <w:sz w:val="20"/>
          <w:szCs w:val="20"/>
          <w:lang w:eastAsia="en-GB"/>
        </w:rPr>
      </w:pPr>
    </w:p>
    <w:p w:rsidR="00684B0D" w:rsidRPr="009B571E" w:rsidRDefault="00684B0D" w:rsidP="00285790">
      <w:pPr>
        <w:autoSpaceDE w:val="0"/>
        <w:autoSpaceDN w:val="0"/>
        <w:adjustRightInd w:val="0"/>
        <w:spacing w:after="0" w:line="240" w:lineRule="auto"/>
        <w:ind w:left="-284" w:right="-369"/>
        <w:jc w:val="both"/>
        <w:rPr>
          <w:b/>
          <w:bCs/>
          <w:color w:val="000000"/>
          <w:sz w:val="20"/>
          <w:szCs w:val="20"/>
          <w:lang w:eastAsia="en-GB"/>
        </w:rPr>
      </w:pPr>
      <w:r w:rsidRPr="009B571E">
        <w:rPr>
          <w:b/>
          <w:bCs/>
          <w:color w:val="000000"/>
          <w:sz w:val="20"/>
          <w:szCs w:val="20"/>
          <w:lang w:eastAsia="en-GB"/>
        </w:rPr>
        <w:t>Legal disclaimer</w:t>
      </w:r>
    </w:p>
    <w:p w:rsidR="00684B0D" w:rsidRPr="00EA2B67" w:rsidRDefault="00543A4A" w:rsidP="00285790">
      <w:pPr>
        <w:autoSpaceDE w:val="0"/>
        <w:autoSpaceDN w:val="0"/>
        <w:adjustRightInd w:val="0"/>
        <w:spacing w:after="0" w:line="240" w:lineRule="auto"/>
        <w:ind w:left="-284" w:right="-369"/>
        <w:jc w:val="both"/>
        <w:rPr>
          <w:color w:val="000000"/>
          <w:sz w:val="20"/>
          <w:szCs w:val="20"/>
          <w:lang w:eastAsia="en-GB"/>
        </w:rPr>
      </w:pPr>
      <w:r>
        <w:rPr>
          <w:noProof/>
          <w:lang w:eastAsia="en-GB"/>
        </w:rPr>
        <mc:AlternateContent>
          <mc:Choice Requires="wps">
            <w:drawing>
              <wp:anchor distT="0" distB="0" distL="114300" distR="114300" simplePos="0" relativeHeight="251658752" behindDoc="1" locked="0" layoutInCell="1" allowOverlap="1">
                <wp:simplePos x="0" y="0"/>
                <wp:positionH relativeFrom="column">
                  <wp:posOffset>-428625</wp:posOffset>
                </wp:positionH>
                <wp:positionV relativeFrom="paragraph">
                  <wp:posOffset>760730</wp:posOffset>
                </wp:positionV>
                <wp:extent cx="6673850" cy="415925"/>
                <wp:effectExtent l="0" t="8255" r="3175" b="444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415925"/>
                        </a:xfrm>
                        <a:prstGeom prst="flowChartAlternateProcess">
                          <a:avLst/>
                        </a:prstGeom>
                        <a:solidFill>
                          <a:srgbClr val="679F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AAC87" id="AutoShape 4" o:spid="_x0000_s1026" type="#_x0000_t176" style="position:absolute;margin-left:-33.75pt;margin-top:59.9pt;width:525.5pt;height: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" fillcolor="#679f08" stroked="f"/>
            </w:pict>
          </mc:Fallback>
        </mc:AlternateContent>
      </w:r>
      <w:r w:rsidR="00684B0D" w:rsidRPr="00EA2B67">
        <w:rPr>
          <w:color w:val="000000"/>
          <w:sz w:val="20"/>
          <w:szCs w:val="20"/>
          <w:lang w:eastAsia="en-GB"/>
        </w:rPr>
        <w:t>Whilst every care has been taken to ensure the accuracy of this document and that the contents reflects the current state of the law as at the date of publication, the document is not intended to constitute legal advice and Birmingham City Council recommends that you should seek formal legal advice if required.</w:t>
      </w:r>
    </w:p>
    <w:p w:rsidR="00684B0D" w:rsidRDefault="00684B0D" w:rsidP="00EA2B67">
      <w:pPr>
        <w:spacing w:line="240" w:lineRule="auto"/>
        <w:jc w:val="both"/>
        <w:rPr>
          <w:b/>
          <w:bCs/>
        </w:rPr>
      </w:pPr>
    </w:p>
    <w:p w:rsidR="00684B0D" w:rsidRPr="009B571E" w:rsidRDefault="00684B0D" w:rsidP="00EA2B67">
      <w:pPr>
        <w:spacing w:line="240" w:lineRule="auto"/>
        <w:jc w:val="both"/>
        <w:rPr>
          <w:b/>
          <w:bCs/>
        </w:rPr>
        <w:sectPr w:rsidR="00684B0D" w:rsidRPr="009B571E" w:rsidSect="008620EE">
          <w:footerReference w:type="default" r:id="rId9"/>
          <w:footerReference w:type="first" r:id="rId10"/>
          <w:pgSz w:w="11906" w:h="16838"/>
          <w:pgMar w:top="1418" w:right="1247" w:bottom="1418" w:left="1247" w:header="708" w:footer="708" w:gutter="0"/>
          <w:pgNumType w:start="1"/>
          <w:cols w:space="708"/>
          <w:titlePg/>
          <w:docGrid w:linePitch="360"/>
        </w:sectPr>
      </w:pPr>
    </w:p>
    <w:p w:rsidR="00684B0D" w:rsidRPr="0014425A" w:rsidRDefault="00684B0D" w:rsidP="00956620">
      <w:pPr>
        <w:pStyle w:val="HRHeading1"/>
        <w:rPr>
          <w:rFonts w:asciiTheme="minorHAnsi" w:hAnsiTheme="minorHAnsi" w:cstheme="minorHAnsi"/>
          <w:sz w:val="24"/>
          <w:szCs w:val="24"/>
        </w:rPr>
      </w:pPr>
      <w:bookmarkStart w:id="1" w:name="_Toc357758680"/>
      <w:r w:rsidRPr="0014425A">
        <w:rPr>
          <w:rFonts w:asciiTheme="minorHAnsi" w:hAnsiTheme="minorHAnsi" w:cstheme="minorHAnsi"/>
          <w:sz w:val="24"/>
          <w:szCs w:val="24"/>
        </w:rPr>
        <w:lastRenderedPageBreak/>
        <w:t>1.0</w:t>
      </w:r>
      <w:r w:rsidRPr="0014425A">
        <w:rPr>
          <w:rFonts w:asciiTheme="minorHAnsi" w:hAnsiTheme="minorHAnsi" w:cstheme="minorHAnsi"/>
          <w:sz w:val="24"/>
          <w:szCs w:val="24"/>
        </w:rPr>
        <w:tab/>
        <w:t>Introduction</w:t>
      </w:r>
      <w:bookmarkEnd w:id="1"/>
    </w:p>
    <w:p w:rsidR="00684B0D" w:rsidRPr="0014425A" w:rsidRDefault="00684B0D">
      <w:pPr>
        <w:spacing w:after="0" w:line="240" w:lineRule="auto"/>
        <w:rPr>
          <w:rFonts w:asciiTheme="minorHAnsi" w:hAnsiTheme="minorHAnsi" w:cstheme="minorHAnsi"/>
          <w:sz w:val="24"/>
          <w:szCs w:val="24"/>
        </w:rPr>
      </w:pPr>
    </w:p>
    <w:p w:rsidR="005B09C0" w:rsidRPr="002762DE" w:rsidRDefault="005B09C0" w:rsidP="0014425A">
      <w:pPr>
        <w:pStyle w:val="NormalWeb"/>
        <w:ind w:left="1440" w:hanging="720"/>
        <w:rPr>
          <w:rFonts w:asciiTheme="minorHAnsi" w:hAnsiTheme="minorHAnsi" w:cstheme="minorHAnsi"/>
          <w:lang w:val="en"/>
        </w:rPr>
      </w:pPr>
      <w:r w:rsidRPr="002762DE">
        <w:rPr>
          <w:rFonts w:asciiTheme="minorHAnsi" w:hAnsiTheme="minorHAnsi" w:cstheme="minorHAnsi"/>
          <w:lang w:val="en"/>
        </w:rPr>
        <w:t>1.1</w:t>
      </w:r>
      <w:r w:rsidRPr="002762DE">
        <w:rPr>
          <w:rFonts w:asciiTheme="minorHAnsi" w:hAnsiTheme="minorHAnsi" w:cstheme="minorHAnsi"/>
          <w:lang w:val="en"/>
        </w:rPr>
        <w:tab/>
      </w:r>
      <w:r w:rsidR="00C13ABF" w:rsidRPr="002762DE">
        <w:rPr>
          <w:rFonts w:asciiTheme="minorHAnsi" w:hAnsiTheme="minorHAnsi" w:cstheme="minorHAnsi"/>
          <w:lang w:val="en"/>
        </w:rPr>
        <w:t xml:space="preserve">The following procedure has been adopted by the governing body of </w:t>
      </w:r>
      <w:r w:rsidR="000B1C77">
        <w:rPr>
          <w:rFonts w:asciiTheme="minorHAnsi" w:hAnsiTheme="minorHAnsi" w:cstheme="minorHAnsi"/>
          <w:lang w:val="en"/>
        </w:rPr>
        <w:t xml:space="preserve">St Mary’s CE Primary </w:t>
      </w:r>
      <w:r w:rsidR="00C13ABF" w:rsidRPr="002762DE">
        <w:rPr>
          <w:rFonts w:asciiTheme="minorHAnsi" w:hAnsiTheme="minorHAnsi" w:cstheme="minorHAnsi"/>
          <w:lang w:val="en"/>
        </w:rPr>
        <w:t>School in accordance with the requirements of paragraph 7 of the School Staffing (England) Regulations 2009 (the Regulations) for the governing body to establish procedures for the regulation of the conduct and discipline of staff at the school and by which staff may seek redress for any grievance relating to their work at the school.</w:t>
      </w:r>
    </w:p>
    <w:p w:rsidR="005B09C0" w:rsidRPr="00CB63EC" w:rsidRDefault="00C13ABF" w:rsidP="0014425A">
      <w:pPr>
        <w:pStyle w:val="NormalWeb"/>
        <w:ind w:left="1440" w:hanging="720"/>
        <w:rPr>
          <w:rFonts w:asciiTheme="minorHAnsi" w:hAnsiTheme="minorHAnsi" w:cstheme="minorHAnsi"/>
          <w:strike/>
          <w:color w:val="FF0000"/>
          <w:lang w:val="en"/>
        </w:rPr>
      </w:pPr>
      <w:r w:rsidRPr="002762DE">
        <w:rPr>
          <w:rFonts w:asciiTheme="minorHAnsi" w:hAnsiTheme="minorHAnsi" w:cstheme="minorHAnsi"/>
          <w:lang w:val="en"/>
        </w:rPr>
        <w:t xml:space="preserve">1.2 </w:t>
      </w:r>
      <w:r w:rsidR="005B09C0" w:rsidRPr="002762DE">
        <w:rPr>
          <w:rFonts w:asciiTheme="minorHAnsi" w:hAnsiTheme="minorHAnsi" w:cstheme="minorHAnsi"/>
          <w:lang w:val="en"/>
        </w:rPr>
        <w:tab/>
      </w:r>
      <w:r w:rsidRPr="002762DE">
        <w:rPr>
          <w:rFonts w:asciiTheme="minorHAnsi" w:hAnsiTheme="minorHAnsi" w:cstheme="minorHAnsi"/>
          <w:lang w:val="en"/>
        </w:rPr>
        <w:t xml:space="preserve">The procedure sets out the steps that will be taken when a grievance is raised by an employee. A grievance is a concern, problem or </w:t>
      </w:r>
      <w:r w:rsidR="00006BAC">
        <w:rPr>
          <w:rFonts w:asciiTheme="minorHAnsi" w:hAnsiTheme="minorHAnsi" w:cstheme="minorHAnsi"/>
          <w:lang w:val="en"/>
        </w:rPr>
        <w:t>grievance</w:t>
      </w:r>
      <w:r w:rsidRPr="002762DE">
        <w:rPr>
          <w:rFonts w:asciiTheme="minorHAnsi" w:hAnsiTheme="minorHAnsi" w:cstheme="minorHAnsi"/>
          <w:lang w:val="en"/>
        </w:rPr>
        <w:t xml:space="preserve"> that an employee or a group of employees might raise with their employer about their work, their terms and conditions of employment, their working environment or their relationship with colleagues. </w:t>
      </w:r>
    </w:p>
    <w:p w:rsidR="00C13ABF" w:rsidRPr="002762DE" w:rsidRDefault="00C13ABF" w:rsidP="0014425A">
      <w:pPr>
        <w:pStyle w:val="NormalWeb"/>
        <w:ind w:left="1440" w:hanging="720"/>
        <w:rPr>
          <w:rFonts w:asciiTheme="minorHAnsi" w:hAnsiTheme="minorHAnsi" w:cstheme="minorHAnsi"/>
          <w:lang w:val="en"/>
        </w:rPr>
      </w:pPr>
      <w:r w:rsidRPr="002762DE">
        <w:rPr>
          <w:rFonts w:asciiTheme="minorHAnsi" w:hAnsiTheme="minorHAnsi" w:cstheme="minorHAnsi"/>
          <w:lang w:val="en"/>
        </w:rPr>
        <w:t xml:space="preserve">1.3 </w:t>
      </w:r>
      <w:r w:rsidR="005B09C0" w:rsidRPr="002762DE">
        <w:rPr>
          <w:rFonts w:asciiTheme="minorHAnsi" w:hAnsiTheme="minorHAnsi" w:cstheme="minorHAnsi"/>
          <w:lang w:val="en"/>
        </w:rPr>
        <w:tab/>
      </w:r>
      <w:r w:rsidRPr="002762DE">
        <w:rPr>
          <w:rFonts w:asciiTheme="minorHAnsi" w:hAnsiTheme="minorHAnsi" w:cstheme="minorHAnsi"/>
          <w:lang w:val="en"/>
        </w:rPr>
        <w:t>The procedure is designed to</w:t>
      </w:r>
      <w:r w:rsidR="005B09C0" w:rsidRPr="002762DE">
        <w:rPr>
          <w:rFonts w:asciiTheme="minorHAnsi" w:hAnsiTheme="minorHAnsi" w:cstheme="minorHAnsi"/>
          <w:lang w:val="en"/>
        </w:rPr>
        <w:t>:</w:t>
      </w:r>
    </w:p>
    <w:p w:rsidR="005B09C0" w:rsidRPr="002762DE" w:rsidRDefault="00C13ABF" w:rsidP="00762D92">
      <w:pPr>
        <w:pStyle w:val="NormalWeb"/>
        <w:numPr>
          <w:ilvl w:val="0"/>
          <w:numId w:val="4"/>
        </w:numPr>
        <w:spacing w:after="240" w:afterAutospacing="0"/>
        <w:ind w:left="1800"/>
        <w:rPr>
          <w:rFonts w:asciiTheme="minorHAnsi" w:hAnsiTheme="minorHAnsi" w:cstheme="minorHAnsi"/>
          <w:lang w:val="en"/>
        </w:rPr>
      </w:pPr>
      <w:r w:rsidRPr="002762DE">
        <w:rPr>
          <w:rFonts w:asciiTheme="minorHAnsi" w:hAnsiTheme="minorHAnsi" w:cstheme="minorHAnsi"/>
          <w:lang w:val="en"/>
        </w:rPr>
        <w:t>ensure that employees who have a grievance about their employment are aware of their rights and have a clear framework to enable</w:t>
      </w:r>
      <w:r w:rsidR="005B09C0" w:rsidRPr="002762DE">
        <w:rPr>
          <w:rFonts w:asciiTheme="minorHAnsi" w:hAnsiTheme="minorHAnsi" w:cstheme="minorHAnsi"/>
          <w:lang w:val="en"/>
        </w:rPr>
        <w:t xml:space="preserve"> the grievance to be dealt with;</w:t>
      </w:r>
    </w:p>
    <w:p w:rsidR="005B09C0" w:rsidRPr="002762DE" w:rsidRDefault="00C13ABF" w:rsidP="00762D92">
      <w:pPr>
        <w:pStyle w:val="NormalWeb"/>
        <w:numPr>
          <w:ilvl w:val="0"/>
          <w:numId w:val="4"/>
        </w:numPr>
        <w:spacing w:after="240" w:afterAutospacing="0"/>
        <w:ind w:left="1800"/>
        <w:rPr>
          <w:rFonts w:asciiTheme="minorHAnsi" w:hAnsiTheme="minorHAnsi" w:cstheme="minorHAnsi"/>
          <w:lang w:val="en"/>
        </w:rPr>
      </w:pPr>
      <w:r w:rsidRPr="002762DE">
        <w:rPr>
          <w:rFonts w:asciiTheme="minorHAnsi" w:hAnsiTheme="minorHAnsi" w:cstheme="minorHAnsi"/>
          <w:lang w:val="en"/>
        </w:rPr>
        <w:t>encourage employees to communicate their problems with the appropriate people i.e. between employees and their head teacher (or between head teachers and their chair of governors); and</w:t>
      </w:r>
    </w:p>
    <w:p w:rsidR="00C13ABF" w:rsidRPr="002762DE" w:rsidRDefault="00C13ABF" w:rsidP="00762D92">
      <w:pPr>
        <w:pStyle w:val="NormalWeb"/>
        <w:numPr>
          <w:ilvl w:val="0"/>
          <w:numId w:val="4"/>
        </w:numPr>
        <w:spacing w:after="240" w:afterAutospacing="0"/>
        <w:ind w:left="1800"/>
        <w:rPr>
          <w:rFonts w:asciiTheme="minorHAnsi" w:hAnsiTheme="minorHAnsi" w:cstheme="minorHAnsi"/>
          <w:lang w:val="en"/>
        </w:rPr>
      </w:pPr>
      <w:proofErr w:type="gramStart"/>
      <w:r w:rsidRPr="002762DE">
        <w:rPr>
          <w:rFonts w:asciiTheme="minorHAnsi" w:hAnsiTheme="minorHAnsi" w:cstheme="minorHAnsi"/>
          <w:lang w:val="en"/>
        </w:rPr>
        <w:t>encourage</w:t>
      </w:r>
      <w:proofErr w:type="gramEnd"/>
      <w:r w:rsidRPr="002762DE">
        <w:rPr>
          <w:rFonts w:asciiTheme="minorHAnsi" w:hAnsiTheme="minorHAnsi" w:cstheme="minorHAnsi"/>
          <w:lang w:val="en"/>
        </w:rPr>
        <w:t xml:space="preserve"> parties to deal with grievances fairly, consistently and speedily and as near as possible to the point of origin.</w:t>
      </w:r>
    </w:p>
    <w:p w:rsidR="00C13ABF" w:rsidRPr="002762DE" w:rsidRDefault="00C13ABF" w:rsidP="0014425A">
      <w:pPr>
        <w:pStyle w:val="NormalWeb"/>
        <w:ind w:left="1440" w:hanging="720"/>
        <w:rPr>
          <w:rFonts w:asciiTheme="minorHAnsi" w:hAnsiTheme="minorHAnsi" w:cstheme="minorHAnsi"/>
          <w:lang w:val="en"/>
        </w:rPr>
      </w:pPr>
      <w:r w:rsidRPr="002762DE">
        <w:rPr>
          <w:rFonts w:asciiTheme="minorHAnsi" w:hAnsiTheme="minorHAnsi" w:cstheme="minorHAnsi"/>
          <w:lang w:val="en"/>
        </w:rPr>
        <w:t xml:space="preserve">1.4 </w:t>
      </w:r>
      <w:r w:rsidR="005B09C0" w:rsidRPr="002762DE">
        <w:rPr>
          <w:rFonts w:asciiTheme="minorHAnsi" w:hAnsiTheme="minorHAnsi" w:cstheme="minorHAnsi"/>
          <w:lang w:val="en"/>
        </w:rPr>
        <w:tab/>
      </w:r>
      <w:r w:rsidRPr="002762DE">
        <w:rPr>
          <w:rFonts w:asciiTheme="minorHAnsi" w:hAnsiTheme="minorHAnsi" w:cstheme="minorHAnsi"/>
          <w:lang w:val="en"/>
        </w:rPr>
        <w:t>The governing body encourages employees to resolve grievances in an informal manner and without recourse to the formal grievance procedure wherever possible.</w:t>
      </w:r>
    </w:p>
    <w:p w:rsidR="00C13ABF" w:rsidRDefault="00C13ABF" w:rsidP="0014425A">
      <w:pPr>
        <w:pStyle w:val="NormalWeb"/>
        <w:ind w:left="1440" w:hanging="720"/>
        <w:rPr>
          <w:rFonts w:asciiTheme="minorHAnsi" w:hAnsiTheme="minorHAnsi" w:cstheme="minorHAnsi"/>
          <w:lang w:val="en"/>
        </w:rPr>
      </w:pPr>
      <w:r w:rsidRPr="002762DE">
        <w:rPr>
          <w:rFonts w:asciiTheme="minorHAnsi" w:hAnsiTheme="minorHAnsi" w:cstheme="minorHAnsi"/>
          <w:lang w:val="en"/>
        </w:rPr>
        <w:t xml:space="preserve">1.5 </w:t>
      </w:r>
      <w:r w:rsidR="005B09C0" w:rsidRPr="002762DE">
        <w:rPr>
          <w:rFonts w:asciiTheme="minorHAnsi" w:hAnsiTheme="minorHAnsi" w:cstheme="minorHAnsi"/>
          <w:lang w:val="en"/>
        </w:rPr>
        <w:tab/>
      </w:r>
      <w:r w:rsidRPr="002762DE">
        <w:rPr>
          <w:rFonts w:asciiTheme="minorHAnsi" w:hAnsiTheme="minorHAnsi" w:cstheme="minorHAnsi"/>
          <w:lang w:val="en"/>
        </w:rPr>
        <w:t xml:space="preserve">Employees raising a grievance should be able to do so without fear of </w:t>
      </w:r>
      <w:proofErr w:type="spellStart"/>
      <w:r w:rsidRPr="002762DE">
        <w:rPr>
          <w:rFonts w:asciiTheme="minorHAnsi" w:hAnsiTheme="minorHAnsi" w:cstheme="minorHAnsi"/>
          <w:lang w:val="en"/>
        </w:rPr>
        <w:t>victimisation</w:t>
      </w:r>
      <w:proofErr w:type="spellEnd"/>
      <w:r w:rsidRPr="002762DE">
        <w:rPr>
          <w:rFonts w:asciiTheme="minorHAnsi" w:hAnsiTheme="minorHAnsi" w:cstheme="minorHAnsi"/>
          <w:lang w:val="en"/>
        </w:rPr>
        <w:t xml:space="preserve"> as a result of the grievance or any subsequent investigation/management action. All grievances shall be dealt with in a non-discriminatory and consistent way.</w:t>
      </w:r>
      <w:r w:rsidR="002762DE">
        <w:rPr>
          <w:rFonts w:asciiTheme="minorHAnsi" w:hAnsiTheme="minorHAnsi" w:cstheme="minorHAnsi"/>
          <w:lang w:val="en"/>
        </w:rPr>
        <w:t xml:space="preserve"> </w:t>
      </w:r>
    </w:p>
    <w:p w:rsidR="00C13ABF" w:rsidRDefault="002762DE" w:rsidP="00EE5A44">
      <w:pPr>
        <w:pStyle w:val="NormalWeb"/>
        <w:ind w:left="1440" w:hanging="720"/>
        <w:rPr>
          <w:rFonts w:asciiTheme="minorHAnsi" w:hAnsiTheme="minorHAnsi" w:cstheme="minorHAnsi"/>
          <w:lang w:val="en"/>
        </w:rPr>
      </w:pPr>
      <w:r>
        <w:rPr>
          <w:rFonts w:asciiTheme="minorHAnsi" w:hAnsiTheme="minorHAnsi" w:cstheme="minorHAnsi"/>
          <w:lang w:val="en"/>
        </w:rPr>
        <w:t>1.6</w:t>
      </w:r>
      <w:r>
        <w:rPr>
          <w:rFonts w:asciiTheme="minorHAnsi" w:hAnsiTheme="minorHAnsi" w:cstheme="minorHAnsi"/>
          <w:lang w:val="en"/>
        </w:rPr>
        <w:tab/>
      </w:r>
      <w:r w:rsidRPr="00EE5A44">
        <w:rPr>
          <w:rFonts w:asciiTheme="minorHAnsi" w:hAnsiTheme="minorHAnsi" w:cstheme="minorHAnsi"/>
          <w:lang w:val="en"/>
        </w:rPr>
        <w:t xml:space="preserve">If an employee feels that they have been </w:t>
      </w:r>
      <w:proofErr w:type="spellStart"/>
      <w:r w:rsidRPr="00EE5A44">
        <w:rPr>
          <w:rFonts w:asciiTheme="minorHAnsi" w:hAnsiTheme="minorHAnsi" w:cstheme="minorHAnsi"/>
          <w:lang w:val="en"/>
        </w:rPr>
        <w:t>victimised</w:t>
      </w:r>
      <w:proofErr w:type="spellEnd"/>
      <w:r w:rsidRPr="00EE5A44">
        <w:rPr>
          <w:rFonts w:asciiTheme="minorHAnsi" w:hAnsiTheme="minorHAnsi" w:cstheme="minorHAnsi"/>
          <w:lang w:val="en"/>
        </w:rPr>
        <w:t xml:space="preserve"> as a result of raising a grievance, there are various routes that they can take in order to resolve the matter legally. Employees will be encouraged to seek advice from their trade union or professional association.</w:t>
      </w:r>
    </w:p>
    <w:p w:rsidR="006F0B59" w:rsidRPr="002762DE" w:rsidRDefault="006F0B59" w:rsidP="00EE5A44">
      <w:pPr>
        <w:pStyle w:val="NormalWeb"/>
        <w:ind w:left="1440" w:hanging="720"/>
        <w:rPr>
          <w:rFonts w:asciiTheme="minorHAnsi" w:hAnsiTheme="minorHAnsi" w:cstheme="minorHAnsi"/>
          <w:strike/>
          <w:lang w:val="en"/>
        </w:rPr>
      </w:pPr>
    </w:p>
    <w:p w:rsidR="00085948" w:rsidRPr="0014425A" w:rsidRDefault="00812533" w:rsidP="00085948">
      <w:pPr>
        <w:pStyle w:val="HRHeading1"/>
        <w:rPr>
          <w:rFonts w:asciiTheme="minorHAnsi" w:hAnsiTheme="minorHAnsi" w:cstheme="minorHAnsi"/>
          <w:sz w:val="24"/>
          <w:szCs w:val="24"/>
        </w:rPr>
      </w:pPr>
      <w:r>
        <w:rPr>
          <w:rFonts w:asciiTheme="minorHAnsi" w:hAnsiTheme="minorHAnsi" w:cstheme="minorHAnsi"/>
          <w:sz w:val="24"/>
          <w:szCs w:val="24"/>
        </w:rPr>
        <w:lastRenderedPageBreak/>
        <w:t>2.0</w:t>
      </w:r>
      <w:r>
        <w:rPr>
          <w:rFonts w:asciiTheme="minorHAnsi" w:hAnsiTheme="minorHAnsi" w:cstheme="minorHAnsi"/>
          <w:sz w:val="24"/>
          <w:szCs w:val="24"/>
        </w:rPr>
        <w:tab/>
      </w:r>
      <w:r w:rsidR="00085948" w:rsidRPr="0014425A">
        <w:rPr>
          <w:rFonts w:asciiTheme="minorHAnsi" w:hAnsiTheme="minorHAnsi" w:cstheme="minorHAnsi"/>
          <w:sz w:val="24"/>
          <w:szCs w:val="24"/>
        </w:rPr>
        <w:t>Scope</w:t>
      </w:r>
    </w:p>
    <w:p w:rsidR="00C13ABF" w:rsidRPr="002762DE" w:rsidRDefault="00812533" w:rsidP="0014425A">
      <w:pPr>
        <w:pStyle w:val="NormalWeb"/>
        <w:ind w:left="1440" w:hanging="720"/>
        <w:rPr>
          <w:rFonts w:asciiTheme="minorHAnsi" w:hAnsiTheme="minorHAnsi" w:cstheme="minorHAnsi"/>
          <w:lang w:val="en"/>
        </w:rPr>
      </w:pPr>
      <w:r w:rsidRPr="002762DE">
        <w:rPr>
          <w:rFonts w:asciiTheme="minorHAnsi" w:hAnsiTheme="minorHAnsi" w:cstheme="minorHAnsi"/>
          <w:lang w:val="en"/>
        </w:rPr>
        <w:t>2.1</w:t>
      </w:r>
      <w:r w:rsidR="00C13ABF" w:rsidRPr="002762DE">
        <w:rPr>
          <w:rFonts w:asciiTheme="minorHAnsi" w:hAnsiTheme="minorHAnsi" w:cstheme="minorHAnsi"/>
          <w:lang w:val="en"/>
        </w:rPr>
        <w:t xml:space="preserve"> </w:t>
      </w:r>
      <w:r w:rsidR="00085948" w:rsidRPr="002762DE">
        <w:rPr>
          <w:rFonts w:asciiTheme="minorHAnsi" w:hAnsiTheme="minorHAnsi" w:cstheme="minorHAnsi"/>
          <w:lang w:val="en"/>
        </w:rPr>
        <w:tab/>
      </w:r>
      <w:r w:rsidR="00C13ABF" w:rsidRPr="002762DE">
        <w:rPr>
          <w:rFonts w:asciiTheme="minorHAnsi" w:hAnsiTheme="minorHAnsi" w:cstheme="minorHAnsi"/>
          <w:lang w:val="en"/>
        </w:rPr>
        <w:t>The procedure applies to all employees at the school. ‘Employee’ means a person employed to work at the school or in provision made by the governing body under the Education Acts, other than a person employed by a contractor, including by the authority acting as contractor, or who is self-employed.</w:t>
      </w:r>
    </w:p>
    <w:p w:rsidR="00C13ABF" w:rsidRPr="002762DE" w:rsidRDefault="00812533" w:rsidP="0014425A">
      <w:pPr>
        <w:pStyle w:val="NormalWeb"/>
        <w:ind w:left="1440" w:hanging="720"/>
        <w:rPr>
          <w:rFonts w:asciiTheme="minorHAnsi" w:hAnsiTheme="minorHAnsi" w:cstheme="minorHAnsi"/>
          <w:lang w:val="en"/>
        </w:rPr>
      </w:pPr>
      <w:r w:rsidRPr="002762DE">
        <w:rPr>
          <w:rFonts w:asciiTheme="minorHAnsi" w:hAnsiTheme="minorHAnsi" w:cstheme="minorHAnsi"/>
          <w:lang w:val="en"/>
        </w:rPr>
        <w:t>2.2</w:t>
      </w:r>
      <w:r w:rsidR="00C13ABF" w:rsidRPr="002762DE">
        <w:rPr>
          <w:rFonts w:asciiTheme="minorHAnsi" w:hAnsiTheme="minorHAnsi" w:cstheme="minorHAnsi"/>
          <w:lang w:val="en"/>
        </w:rPr>
        <w:t xml:space="preserve"> </w:t>
      </w:r>
      <w:r w:rsidR="00085948" w:rsidRPr="002762DE">
        <w:rPr>
          <w:rFonts w:asciiTheme="minorHAnsi" w:hAnsiTheme="minorHAnsi" w:cstheme="minorHAnsi"/>
          <w:lang w:val="en"/>
        </w:rPr>
        <w:tab/>
      </w:r>
      <w:r w:rsidR="00C13ABF" w:rsidRPr="002762DE">
        <w:rPr>
          <w:rFonts w:asciiTheme="minorHAnsi" w:hAnsiTheme="minorHAnsi" w:cstheme="minorHAnsi"/>
          <w:lang w:val="en"/>
        </w:rPr>
        <w:t>The procedure applies to both individual and collective grievances, i.e. those grievances raised by two or more employees about an issue that affects them all.</w:t>
      </w:r>
    </w:p>
    <w:p w:rsidR="006F0B59" w:rsidRDefault="00812533" w:rsidP="006F0B59">
      <w:pPr>
        <w:pStyle w:val="NormalWeb"/>
        <w:spacing w:after="0" w:afterAutospacing="0"/>
        <w:ind w:left="1440" w:hanging="720"/>
        <w:rPr>
          <w:rFonts w:asciiTheme="minorHAnsi" w:hAnsiTheme="minorHAnsi" w:cstheme="minorHAnsi"/>
          <w:lang w:val="en"/>
        </w:rPr>
      </w:pPr>
      <w:r w:rsidRPr="002762DE">
        <w:rPr>
          <w:rFonts w:asciiTheme="minorHAnsi" w:hAnsiTheme="minorHAnsi" w:cstheme="minorHAnsi"/>
          <w:lang w:val="en"/>
        </w:rPr>
        <w:t>2.3</w:t>
      </w:r>
      <w:r w:rsidR="00085948" w:rsidRPr="002762DE">
        <w:rPr>
          <w:rFonts w:asciiTheme="minorHAnsi" w:hAnsiTheme="minorHAnsi" w:cstheme="minorHAnsi"/>
          <w:lang w:val="en"/>
        </w:rPr>
        <w:tab/>
      </w:r>
      <w:r w:rsidR="006F0B59">
        <w:rPr>
          <w:rFonts w:asciiTheme="minorHAnsi" w:hAnsiTheme="minorHAnsi" w:cstheme="minorHAnsi"/>
          <w:lang w:val="en"/>
        </w:rPr>
        <w:t>There are alternative procedures for the following:</w:t>
      </w:r>
    </w:p>
    <w:p w:rsidR="006F0B59" w:rsidRPr="002762DE" w:rsidRDefault="006F0B59" w:rsidP="006F0B59">
      <w:pPr>
        <w:pStyle w:val="NormalWeb"/>
        <w:spacing w:after="0" w:afterAutospacing="0"/>
        <w:ind w:left="1440" w:hanging="720"/>
        <w:rPr>
          <w:rFonts w:asciiTheme="minorHAnsi" w:hAnsiTheme="minorHAnsi" w:cstheme="minorHAnsi"/>
          <w:lang w:val="en"/>
        </w:rPr>
      </w:pPr>
    </w:p>
    <w:p w:rsidR="00085948" w:rsidRPr="00BA188A" w:rsidRDefault="00C13ABF" w:rsidP="00762D92">
      <w:pPr>
        <w:pStyle w:val="NormalWeb"/>
        <w:numPr>
          <w:ilvl w:val="0"/>
          <w:numId w:val="5"/>
        </w:numPr>
        <w:spacing w:before="0" w:beforeAutospacing="0" w:after="240" w:afterAutospacing="0"/>
        <w:ind w:left="1800"/>
        <w:rPr>
          <w:rFonts w:asciiTheme="minorHAnsi" w:hAnsiTheme="minorHAnsi" w:cstheme="minorHAnsi"/>
          <w:color w:val="000000" w:themeColor="text1"/>
          <w:lang w:val="en"/>
        </w:rPr>
      </w:pPr>
      <w:r w:rsidRPr="00BA188A">
        <w:rPr>
          <w:rFonts w:asciiTheme="minorHAnsi" w:hAnsiTheme="minorHAnsi" w:cstheme="minorHAnsi"/>
          <w:color w:val="000000" w:themeColor="text1"/>
          <w:lang w:val="en"/>
        </w:rPr>
        <w:t xml:space="preserve">Concerns, problems or </w:t>
      </w:r>
      <w:r w:rsidR="00006BAC" w:rsidRPr="00BA188A">
        <w:rPr>
          <w:rFonts w:asciiTheme="minorHAnsi" w:hAnsiTheme="minorHAnsi" w:cstheme="minorHAnsi"/>
          <w:color w:val="000000" w:themeColor="text1"/>
          <w:lang w:val="en"/>
        </w:rPr>
        <w:t>complaints</w:t>
      </w:r>
      <w:r w:rsidRPr="00BA188A">
        <w:rPr>
          <w:rFonts w:asciiTheme="minorHAnsi" w:hAnsiTheme="minorHAnsi" w:cstheme="minorHAnsi"/>
          <w:color w:val="000000" w:themeColor="text1"/>
          <w:lang w:val="en"/>
        </w:rPr>
        <w:t xml:space="preserve"> made under the Public Interest Disclosure Act, which should be dealt with under the whistle-blowing procedure </w:t>
      </w:r>
      <w:r w:rsidR="00EE5A44" w:rsidRPr="00BA188A">
        <w:rPr>
          <w:rFonts w:asciiTheme="minorHAnsi" w:hAnsiTheme="minorHAnsi" w:cstheme="minorHAnsi"/>
          <w:color w:val="000000" w:themeColor="text1"/>
          <w:lang w:val="en"/>
        </w:rPr>
        <w:t>(insert link)</w:t>
      </w:r>
      <w:r w:rsidRPr="00BA188A">
        <w:rPr>
          <w:rFonts w:asciiTheme="minorHAnsi" w:hAnsiTheme="minorHAnsi" w:cstheme="minorHAnsi"/>
          <w:color w:val="000000" w:themeColor="text1"/>
          <w:lang w:val="en"/>
        </w:rPr>
        <w:t xml:space="preserve">adopted by </w:t>
      </w:r>
      <w:r w:rsidR="00085948" w:rsidRPr="00BA188A">
        <w:rPr>
          <w:rFonts w:asciiTheme="minorHAnsi" w:hAnsiTheme="minorHAnsi" w:cstheme="minorHAnsi"/>
          <w:color w:val="000000" w:themeColor="text1"/>
          <w:lang w:val="en"/>
        </w:rPr>
        <w:t>the governing body,</w:t>
      </w:r>
    </w:p>
    <w:p w:rsidR="00C13ABF" w:rsidRPr="00BA188A" w:rsidRDefault="00C13ABF" w:rsidP="00762D92">
      <w:pPr>
        <w:pStyle w:val="NormalWeb"/>
        <w:numPr>
          <w:ilvl w:val="0"/>
          <w:numId w:val="5"/>
        </w:numPr>
        <w:spacing w:after="240" w:afterAutospacing="0"/>
        <w:ind w:left="1800"/>
        <w:rPr>
          <w:rFonts w:asciiTheme="minorHAnsi" w:hAnsiTheme="minorHAnsi" w:cstheme="minorHAnsi"/>
          <w:color w:val="000000" w:themeColor="text1"/>
          <w:lang w:val="en"/>
        </w:rPr>
      </w:pPr>
      <w:r w:rsidRPr="00BA188A">
        <w:rPr>
          <w:rFonts w:asciiTheme="minorHAnsi" w:hAnsiTheme="minorHAnsi" w:cstheme="minorHAnsi"/>
          <w:color w:val="000000" w:themeColor="text1"/>
          <w:lang w:val="en"/>
        </w:rPr>
        <w:t xml:space="preserve">Allegations of bullying or harassment, which should be dealt with under the </w:t>
      </w:r>
      <w:r w:rsidR="00085948" w:rsidRPr="00BA188A">
        <w:rPr>
          <w:rFonts w:asciiTheme="minorHAnsi" w:hAnsiTheme="minorHAnsi" w:cstheme="minorHAnsi"/>
          <w:color w:val="000000" w:themeColor="text1"/>
          <w:lang w:val="en"/>
        </w:rPr>
        <w:t>Dignity at Work</w:t>
      </w:r>
      <w:r w:rsidRPr="00BA188A">
        <w:rPr>
          <w:rFonts w:asciiTheme="minorHAnsi" w:hAnsiTheme="minorHAnsi" w:cstheme="minorHAnsi"/>
          <w:color w:val="000000" w:themeColor="text1"/>
          <w:lang w:val="en"/>
        </w:rPr>
        <w:t xml:space="preserve"> </w:t>
      </w:r>
      <w:r w:rsidR="00085948" w:rsidRPr="00BA188A">
        <w:rPr>
          <w:rFonts w:asciiTheme="minorHAnsi" w:hAnsiTheme="minorHAnsi" w:cstheme="minorHAnsi"/>
          <w:color w:val="000000" w:themeColor="text1"/>
          <w:lang w:val="en"/>
        </w:rPr>
        <w:t>Policy</w:t>
      </w:r>
      <w:r w:rsidRPr="00BA188A">
        <w:rPr>
          <w:rFonts w:asciiTheme="minorHAnsi" w:hAnsiTheme="minorHAnsi" w:cstheme="minorHAnsi"/>
          <w:color w:val="000000" w:themeColor="text1"/>
          <w:lang w:val="en"/>
        </w:rPr>
        <w:t xml:space="preserve"> adopted by the governing body, unless an employee chooses to use the grievance procedure, in which case the employee must adhere to the grievance procedure and may not subsequently ask for the same allegation(s) to be considered under the </w:t>
      </w:r>
      <w:r w:rsidR="002762DE" w:rsidRPr="00BA188A">
        <w:rPr>
          <w:rFonts w:asciiTheme="minorHAnsi" w:hAnsiTheme="minorHAnsi" w:cstheme="minorHAnsi"/>
          <w:color w:val="000000" w:themeColor="text1"/>
          <w:lang w:val="en"/>
        </w:rPr>
        <w:t>Dignity at Work</w:t>
      </w:r>
      <w:r w:rsidRPr="00BA188A">
        <w:rPr>
          <w:rFonts w:asciiTheme="minorHAnsi" w:hAnsiTheme="minorHAnsi" w:cstheme="minorHAnsi"/>
          <w:color w:val="000000" w:themeColor="text1"/>
          <w:lang w:val="en"/>
        </w:rPr>
        <w:t xml:space="preserve"> procedure.</w:t>
      </w:r>
    </w:p>
    <w:p w:rsidR="00C6137A" w:rsidRPr="00BA188A" w:rsidRDefault="00C13ABF" w:rsidP="00762D92">
      <w:pPr>
        <w:pStyle w:val="NormalWeb"/>
        <w:numPr>
          <w:ilvl w:val="0"/>
          <w:numId w:val="5"/>
        </w:numPr>
        <w:spacing w:after="240" w:afterAutospacing="0"/>
        <w:ind w:left="1800"/>
        <w:rPr>
          <w:rFonts w:asciiTheme="minorHAnsi" w:hAnsiTheme="minorHAnsi" w:cstheme="minorHAnsi"/>
          <w:color w:val="000000" w:themeColor="text1"/>
          <w:lang w:val="en"/>
        </w:rPr>
      </w:pPr>
      <w:r w:rsidRPr="00BA188A">
        <w:rPr>
          <w:rFonts w:asciiTheme="minorHAnsi" w:hAnsiTheme="minorHAnsi" w:cstheme="minorHAnsi"/>
          <w:color w:val="000000" w:themeColor="text1"/>
          <w:lang w:val="en"/>
        </w:rPr>
        <w:t xml:space="preserve">Concerns, problems or </w:t>
      </w:r>
      <w:r w:rsidR="00006BAC" w:rsidRPr="00BA188A">
        <w:rPr>
          <w:rFonts w:asciiTheme="minorHAnsi" w:hAnsiTheme="minorHAnsi" w:cstheme="minorHAnsi"/>
          <w:color w:val="000000" w:themeColor="text1"/>
          <w:lang w:val="en"/>
        </w:rPr>
        <w:t>complaints</w:t>
      </w:r>
      <w:r w:rsidRPr="00BA188A">
        <w:rPr>
          <w:rFonts w:asciiTheme="minorHAnsi" w:hAnsiTheme="minorHAnsi" w:cstheme="minorHAnsi"/>
          <w:color w:val="000000" w:themeColor="text1"/>
          <w:lang w:val="en"/>
        </w:rPr>
        <w:t xml:space="preserve"> that an employee may have about pay or grading, which should be dealt with under the pay polic</w:t>
      </w:r>
      <w:r w:rsidR="00C6137A" w:rsidRPr="00BA188A">
        <w:rPr>
          <w:rFonts w:asciiTheme="minorHAnsi" w:hAnsiTheme="minorHAnsi" w:cstheme="minorHAnsi"/>
          <w:color w:val="000000" w:themeColor="text1"/>
          <w:lang w:val="en"/>
        </w:rPr>
        <w:t xml:space="preserve">y adopted by the governing body. This may exclude </w:t>
      </w:r>
      <w:r w:rsidR="00006BAC" w:rsidRPr="00BA188A">
        <w:rPr>
          <w:rFonts w:asciiTheme="minorHAnsi" w:hAnsiTheme="minorHAnsi" w:cstheme="minorHAnsi"/>
          <w:color w:val="000000" w:themeColor="text1"/>
          <w:lang w:val="en"/>
        </w:rPr>
        <w:t>complaints</w:t>
      </w:r>
      <w:r w:rsidR="00C6137A" w:rsidRPr="00BA188A">
        <w:rPr>
          <w:rFonts w:asciiTheme="minorHAnsi" w:hAnsiTheme="minorHAnsi" w:cstheme="minorHAnsi"/>
          <w:color w:val="000000" w:themeColor="text1"/>
          <w:lang w:val="en"/>
        </w:rPr>
        <w:t xml:space="preserve"> about how appraisal/performance management was managed which mig</w:t>
      </w:r>
      <w:r w:rsidR="0040779D">
        <w:rPr>
          <w:rFonts w:asciiTheme="minorHAnsi" w:hAnsiTheme="minorHAnsi" w:cstheme="minorHAnsi"/>
          <w:color w:val="000000" w:themeColor="text1"/>
          <w:lang w:val="en"/>
        </w:rPr>
        <w:t>ht be made under this procedure.</w:t>
      </w:r>
    </w:p>
    <w:p w:rsidR="00EE5A44" w:rsidRPr="00BA188A" w:rsidRDefault="00C13ABF" w:rsidP="00762D92">
      <w:pPr>
        <w:pStyle w:val="NormalWeb"/>
        <w:numPr>
          <w:ilvl w:val="0"/>
          <w:numId w:val="5"/>
        </w:numPr>
        <w:spacing w:after="240" w:afterAutospacing="0"/>
        <w:ind w:left="1800"/>
        <w:rPr>
          <w:rFonts w:asciiTheme="minorHAnsi" w:hAnsiTheme="minorHAnsi" w:cstheme="minorHAnsi"/>
          <w:color w:val="000000" w:themeColor="text1"/>
          <w:lang w:val="en"/>
        </w:rPr>
      </w:pPr>
      <w:r w:rsidRPr="00BA188A">
        <w:rPr>
          <w:rFonts w:asciiTheme="minorHAnsi" w:hAnsiTheme="minorHAnsi" w:cstheme="minorHAnsi"/>
          <w:color w:val="000000" w:themeColor="text1"/>
          <w:lang w:val="en"/>
        </w:rPr>
        <w:t xml:space="preserve">Concerns, problems or </w:t>
      </w:r>
      <w:r w:rsidR="00006BAC" w:rsidRPr="00BA188A">
        <w:rPr>
          <w:rFonts w:asciiTheme="minorHAnsi" w:hAnsiTheme="minorHAnsi" w:cstheme="minorHAnsi"/>
          <w:color w:val="000000" w:themeColor="text1"/>
          <w:lang w:val="en"/>
        </w:rPr>
        <w:t>complaints</w:t>
      </w:r>
      <w:r w:rsidRPr="00BA188A">
        <w:rPr>
          <w:rFonts w:asciiTheme="minorHAnsi" w:hAnsiTheme="minorHAnsi" w:cstheme="minorHAnsi"/>
          <w:color w:val="000000" w:themeColor="text1"/>
          <w:lang w:val="en"/>
        </w:rPr>
        <w:t xml:space="preserve"> about disciplinary action, which should be </w:t>
      </w:r>
      <w:r w:rsidR="00FE251A" w:rsidRPr="00BA188A">
        <w:rPr>
          <w:rFonts w:asciiTheme="minorHAnsi" w:hAnsiTheme="minorHAnsi" w:cstheme="minorHAnsi"/>
          <w:color w:val="000000" w:themeColor="text1"/>
          <w:lang w:val="en"/>
        </w:rPr>
        <w:t>raised by the employee during</w:t>
      </w:r>
      <w:r w:rsidRPr="00BA188A">
        <w:rPr>
          <w:rFonts w:asciiTheme="minorHAnsi" w:hAnsiTheme="minorHAnsi" w:cstheme="minorHAnsi"/>
          <w:color w:val="000000" w:themeColor="text1"/>
          <w:lang w:val="en"/>
        </w:rPr>
        <w:t xml:space="preserve"> the disciplinary procedure adopted by the governing b</w:t>
      </w:r>
      <w:r w:rsidR="00EE5A44" w:rsidRPr="00BA188A">
        <w:rPr>
          <w:rFonts w:asciiTheme="minorHAnsi" w:hAnsiTheme="minorHAnsi" w:cstheme="minorHAnsi"/>
          <w:color w:val="000000" w:themeColor="text1"/>
          <w:lang w:val="en"/>
        </w:rPr>
        <w:t>ody.</w:t>
      </w:r>
    </w:p>
    <w:p w:rsidR="00C13ABF" w:rsidRPr="00BA188A" w:rsidRDefault="00C13ABF" w:rsidP="00762D92">
      <w:pPr>
        <w:pStyle w:val="NormalWeb"/>
        <w:numPr>
          <w:ilvl w:val="0"/>
          <w:numId w:val="5"/>
        </w:numPr>
        <w:spacing w:after="240" w:afterAutospacing="0"/>
        <w:ind w:left="1800"/>
        <w:rPr>
          <w:rFonts w:asciiTheme="minorHAnsi" w:hAnsiTheme="minorHAnsi" w:cstheme="minorHAnsi"/>
          <w:color w:val="000000" w:themeColor="text1"/>
          <w:lang w:val="en"/>
        </w:rPr>
      </w:pPr>
      <w:r w:rsidRPr="00BA188A">
        <w:rPr>
          <w:rFonts w:asciiTheme="minorHAnsi" w:hAnsiTheme="minorHAnsi" w:cstheme="minorHAnsi"/>
          <w:color w:val="000000" w:themeColor="text1"/>
          <w:lang w:val="en"/>
        </w:rPr>
        <w:t xml:space="preserve">Concerns, problems or </w:t>
      </w:r>
      <w:r w:rsidR="00006BAC" w:rsidRPr="00BA188A">
        <w:rPr>
          <w:rFonts w:asciiTheme="minorHAnsi" w:hAnsiTheme="minorHAnsi" w:cstheme="minorHAnsi"/>
          <w:color w:val="000000" w:themeColor="text1"/>
          <w:lang w:val="en"/>
        </w:rPr>
        <w:t>complaints</w:t>
      </w:r>
      <w:r w:rsidRPr="00BA188A">
        <w:rPr>
          <w:rFonts w:asciiTheme="minorHAnsi" w:hAnsiTheme="minorHAnsi" w:cstheme="minorHAnsi"/>
          <w:color w:val="000000" w:themeColor="text1"/>
          <w:lang w:val="en"/>
        </w:rPr>
        <w:t xml:space="preserve"> about an actual or contemplated dismissal by an employer, which should be dealt with under the procedures adopted by the governing body for the actual or contemplated dismissal.</w:t>
      </w:r>
    </w:p>
    <w:p w:rsidR="00C13ABF" w:rsidRPr="00BA188A" w:rsidRDefault="00C13ABF" w:rsidP="00762D92">
      <w:pPr>
        <w:pStyle w:val="NormalWeb"/>
        <w:numPr>
          <w:ilvl w:val="0"/>
          <w:numId w:val="5"/>
        </w:numPr>
        <w:spacing w:after="240" w:afterAutospacing="0"/>
        <w:ind w:left="1800"/>
        <w:rPr>
          <w:rFonts w:asciiTheme="minorHAnsi" w:hAnsiTheme="minorHAnsi" w:cstheme="minorHAnsi"/>
          <w:color w:val="000000" w:themeColor="text1"/>
          <w:lang w:val="en"/>
        </w:rPr>
      </w:pPr>
      <w:r w:rsidRPr="00BA188A">
        <w:rPr>
          <w:rFonts w:asciiTheme="minorHAnsi" w:hAnsiTheme="minorHAnsi" w:cstheme="minorHAnsi"/>
          <w:color w:val="000000" w:themeColor="text1"/>
          <w:lang w:val="en"/>
        </w:rPr>
        <w:t xml:space="preserve">Concerns, problems or </w:t>
      </w:r>
      <w:r w:rsidR="00006BAC" w:rsidRPr="00BA188A">
        <w:rPr>
          <w:rFonts w:asciiTheme="minorHAnsi" w:hAnsiTheme="minorHAnsi" w:cstheme="minorHAnsi"/>
          <w:color w:val="000000" w:themeColor="text1"/>
          <w:lang w:val="en"/>
        </w:rPr>
        <w:t>complaints</w:t>
      </w:r>
      <w:r w:rsidRPr="00BA188A">
        <w:rPr>
          <w:rFonts w:asciiTheme="minorHAnsi" w:hAnsiTheme="minorHAnsi" w:cstheme="minorHAnsi"/>
          <w:color w:val="000000" w:themeColor="text1"/>
          <w:lang w:val="en"/>
        </w:rPr>
        <w:t xml:space="preserve"> about recruitment and selection of employees, which should be dealt with under the governing body’s recruitment and selection </w:t>
      </w:r>
      <w:r w:rsidR="00006BAC" w:rsidRPr="00BA188A">
        <w:rPr>
          <w:rFonts w:asciiTheme="minorHAnsi" w:hAnsiTheme="minorHAnsi" w:cstheme="minorHAnsi"/>
          <w:color w:val="000000" w:themeColor="text1"/>
          <w:lang w:val="en"/>
        </w:rPr>
        <w:t>complaints</w:t>
      </w:r>
      <w:r w:rsidRPr="00BA188A">
        <w:rPr>
          <w:rFonts w:asciiTheme="minorHAnsi" w:hAnsiTheme="minorHAnsi" w:cstheme="minorHAnsi"/>
          <w:color w:val="000000" w:themeColor="text1"/>
          <w:lang w:val="en"/>
        </w:rPr>
        <w:t xml:space="preserve"> procedure.</w:t>
      </w:r>
    </w:p>
    <w:p w:rsidR="00C13ABF" w:rsidRPr="00BA188A" w:rsidRDefault="00C13ABF" w:rsidP="00762D92">
      <w:pPr>
        <w:pStyle w:val="NormalWeb"/>
        <w:numPr>
          <w:ilvl w:val="0"/>
          <w:numId w:val="5"/>
        </w:numPr>
        <w:spacing w:after="240" w:afterAutospacing="0"/>
        <w:ind w:left="1800"/>
        <w:rPr>
          <w:rFonts w:asciiTheme="minorHAnsi" w:hAnsiTheme="minorHAnsi" w:cstheme="minorHAnsi"/>
          <w:color w:val="000000" w:themeColor="text1"/>
          <w:lang w:val="en"/>
        </w:rPr>
      </w:pPr>
      <w:r w:rsidRPr="00BA188A">
        <w:rPr>
          <w:rFonts w:asciiTheme="minorHAnsi" w:hAnsiTheme="minorHAnsi" w:cstheme="minorHAnsi"/>
          <w:color w:val="000000" w:themeColor="text1"/>
          <w:lang w:val="en"/>
        </w:rPr>
        <w:t xml:space="preserve">Concerns, problems or </w:t>
      </w:r>
      <w:r w:rsidR="00006BAC" w:rsidRPr="00BA188A">
        <w:rPr>
          <w:rFonts w:asciiTheme="minorHAnsi" w:hAnsiTheme="minorHAnsi" w:cstheme="minorHAnsi"/>
          <w:color w:val="000000" w:themeColor="text1"/>
          <w:lang w:val="en"/>
        </w:rPr>
        <w:t>complaints</w:t>
      </w:r>
      <w:r w:rsidRPr="00BA188A">
        <w:rPr>
          <w:rFonts w:asciiTheme="minorHAnsi" w:hAnsiTheme="minorHAnsi" w:cstheme="minorHAnsi"/>
          <w:color w:val="000000" w:themeColor="text1"/>
          <w:lang w:val="en"/>
        </w:rPr>
        <w:t xml:space="preserve"> that an employee may have over national insurance, income tax or rules of pension schemes, which are generally outside of the school’s control and which should be raised with the appropriate bodies such as the Inland Revenue or the Teachers’ Pension Scheme.</w:t>
      </w:r>
    </w:p>
    <w:p w:rsidR="00085948" w:rsidRPr="002762DE" w:rsidRDefault="00C13ABF" w:rsidP="00762D92">
      <w:pPr>
        <w:pStyle w:val="NormalWeb"/>
        <w:numPr>
          <w:ilvl w:val="0"/>
          <w:numId w:val="5"/>
        </w:numPr>
        <w:spacing w:after="240" w:afterAutospacing="0"/>
        <w:ind w:left="1800"/>
        <w:rPr>
          <w:rFonts w:asciiTheme="minorHAnsi" w:hAnsiTheme="minorHAnsi" w:cstheme="minorHAnsi"/>
          <w:lang w:val="en"/>
        </w:rPr>
      </w:pPr>
      <w:r w:rsidRPr="002762DE">
        <w:rPr>
          <w:rFonts w:asciiTheme="minorHAnsi" w:hAnsiTheme="minorHAnsi" w:cstheme="minorHAnsi"/>
          <w:lang w:val="en"/>
        </w:rPr>
        <w:lastRenderedPageBreak/>
        <w:t xml:space="preserve">Concerns, problems or </w:t>
      </w:r>
      <w:r w:rsidR="00006BAC">
        <w:rPr>
          <w:rFonts w:asciiTheme="minorHAnsi" w:hAnsiTheme="minorHAnsi" w:cstheme="minorHAnsi"/>
          <w:lang w:val="en"/>
        </w:rPr>
        <w:t>complaints</w:t>
      </w:r>
      <w:r w:rsidRPr="002762DE">
        <w:rPr>
          <w:rFonts w:asciiTheme="minorHAnsi" w:hAnsiTheme="minorHAnsi" w:cstheme="minorHAnsi"/>
          <w:lang w:val="en"/>
        </w:rPr>
        <w:t xml:space="preserve"> that an employee may have about conditions of service outside the control of the governing body (for example, the sick pay and maternity leave schemes adopted by the employer under national or local agreements) as distinct from the way in which those conditions have been interpreted and applied by the governing body or staff of the school.</w:t>
      </w:r>
    </w:p>
    <w:p w:rsidR="00C13ABF" w:rsidRDefault="00C13ABF" w:rsidP="003E42BE">
      <w:pPr>
        <w:pStyle w:val="NormalWeb"/>
        <w:numPr>
          <w:ilvl w:val="0"/>
          <w:numId w:val="5"/>
        </w:numPr>
        <w:spacing w:after="240" w:afterAutospacing="0"/>
        <w:ind w:left="1800"/>
        <w:rPr>
          <w:rFonts w:asciiTheme="minorHAnsi" w:hAnsiTheme="minorHAnsi" w:cstheme="minorHAnsi"/>
          <w:lang w:val="en"/>
        </w:rPr>
      </w:pPr>
      <w:r w:rsidRPr="002762DE">
        <w:rPr>
          <w:rFonts w:asciiTheme="minorHAnsi" w:hAnsiTheme="minorHAnsi" w:cstheme="minorHAnsi"/>
          <w:lang w:val="en"/>
        </w:rPr>
        <w:t>Any other matters which are ou</w:t>
      </w:r>
      <w:r w:rsidR="003E42BE" w:rsidRPr="002762DE">
        <w:rPr>
          <w:rFonts w:asciiTheme="minorHAnsi" w:hAnsiTheme="minorHAnsi" w:cstheme="minorHAnsi"/>
          <w:lang w:val="en"/>
        </w:rPr>
        <w:t>tside the control of the school</w:t>
      </w:r>
      <w:r w:rsidR="00E43995">
        <w:rPr>
          <w:rFonts w:asciiTheme="minorHAnsi" w:hAnsiTheme="minorHAnsi" w:cstheme="minorHAnsi"/>
          <w:lang w:val="en"/>
        </w:rPr>
        <w:t>.</w:t>
      </w:r>
    </w:p>
    <w:p w:rsidR="006F0B59" w:rsidRPr="002762DE" w:rsidRDefault="006F0B59" w:rsidP="006F0B59">
      <w:pPr>
        <w:pStyle w:val="NormalWeb"/>
        <w:spacing w:after="240" w:afterAutospacing="0"/>
        <w:ind w:left="1440"/>
        <w:rPr>
          <w:rFonts w:asciiTheme="minorHAnsi" w:hAnsiTheme="minorHAnsi" w:cstheme="minorHAnsi"/>
          <w:lang w:val="en"/>
        </w:rPr>
      </w:pPr>
      <w:r>
        <w:rPr>
          <w:rFonts w:asciiTheme="minorHAnsi" w:hAnsiTheme="minorHAnsi" w:cstheme="minorHAnsi"/>
          <w:lang w:val="en"/>
        </w:rPr>
        <w:t>Therefore this grievance procedure do</w:t>
      </w:r>
      <w:r w:rsidR="0052347F">
        <w:rPr>
          <w:rFonts w:asciiTheme="minorHAnsi" w:hAnsiTheme="minorHAnsi" w:cstheme="minorHAnsi"/>
          <w:lang w:val="en"/>
        </w:rPr>
        <w:t>es</w:t>
      </w:r>
      <w:r>
        <w:rPr>
          <w:rFonts w:asciiTheme="minorHAnsi" w:hAnsiTheme="minorHAnsi" w:cstheme="minorHAnsi"/>
          <w:lang w:val="en"/>
        </w:rPr>
        <w:t xml:space="preserve"> not apply.</w:t>
      </w:r>
    </w:p>
    <w:p w:rsidR="00C13ABF" w:rsidRPr="00BA188A" w:rsidRDefault="00812533" w:rsidP="0014425A">
      <w:pPr>
        <w:pStyle w:val="NormalWeb"/>
        <w:spacing w:after="0" w:afterAutospacing="0"/>
        <w:ind w:left="1440" w:hanging="720"/>
        <w:rPr>
          <w:rFonts w:asciiTheme="minorHAnsi" w:hAnsiTheme="minorHAnsi" w:cstheme="minorHAnsi"/>
          <w:color w:val="000000" w:themeColor="text1"/>
          <w:lang w:val="en"/>
        </w:rPr>
      </w:pPr>
      <w:r w:rsidRPr="002762DE">
        <w:rPr>
          <w:rFonts w:asciiTheme="minorHAnsi" w:hAnsiTheme="minorHAnsi" w:cstheme="minorHAnsi"/>
          <w:lang w:val="en"/>
        </w:rPr>
        <w:t>2.</w:t>
      </w:r>
      <w:r w:rsidR="003E42BE" w:rsidRPr="002762DE">
        <w:rPr>
          <w:rFonts w:asciiTheme="minorHAnsi" w:hAnsiTheme="minorHAnsi" w:cstheme="minorHAnsi"/>
          <w:lang w:val="en"/>
        </w:rPr>
        <w:t>4</w:t>
      </w:r>
      <w:r w:rsidR="00C13ABF" w:rsidRPr="002762DE">
        <w:rPr>
          <w:rFonts w:asciiTheme="minorHAnsi" w:hAnsiTheme="minorHAnsi" w:cstheme="minorHAnsi"/>
          <w:lang w:val="en"/>
        </w:rPr>
        <w:t xml:space="preserve"> </w:t>
      </w:r>
      <w:r w:rsidR="00085948" w:rsidRPr="002762DE">
        <w:rPr>
          <w:rFonts w:asciiTheme="minorHAnsi" w:hAnsiTheme="minorHAnsi" w:cstheme="minorHAnsi"/>
          <w:lang w:val="en"/>
        </w:rPr>
        <w:tab/>
      </w:r>
      <w:r w:rsidR="00C13ABF" w:rsidRPr="00BA188A">
        <w:rPr>
          <w:rFonts w:asciiTheme="minorHAnsi" w:hAnsiTheme="minorHAnsi" w:cstheme="minorHAnsi"/>
          <w:color w:val="000000" w:themeColor="text1"/>
          <w:lang w:val="en"/>
        </w:rPr>
        <w:t xml:space="preserve">If an employee raises multiple </w:t>
      </w:r>
      <w:r w:rsidR="00006BAC" w:rsidRPr="00BA188A">
        <w:rPr>
          <w:rFonts w:asciiTheme="minorHAnsi" w:hAnsiTheme="minorHAnsi" w:cstheme="minorHAnsi"/>
          <w:color w:val="000000" w:themeColor="text1"/>
          <w:lang w:val="en"/>
        </w:rPr>
        <w:t>complaints</w:t>
      </w:r>
      <w:r w:rsidR="00C13ABF" w:rsidRPr="00BA188A">
        <w:rPr>
          <w:rFonts w:asciiTheme="minorHAnsi" w:hAnsiTheme="minorHAnsi" w:cstheme="minorHAnsi"/>
          <w:color w:val="000000" w:themeColor="text1"/>
          <w:lang w:val="en"/>
        </w:rPr>
        <w:t xml:space="preserve"> including one or more which, if submitted individually, would be dealt with under one of the procedures listed above, or if it is unclear whether the </w:t>
      </w:r>
      <w:r w:rsidR="00006BAC" w:rsidRPr="00BA188A">
        <w:rPr>
          <w:rFonts w:asciiTheme="minorHAnsi" w:hAnsiTheme="minorHAnsi" w:cstheme="minorHAnsi"/>
          <w:color w:val="000000" w:themeColor="text1"/>
          <w:lang w:val="en"/>
        </w:rPr>
        <w:t>complaint</w:t>
      </w:r>
      <w:r w:rsidR="00C13ABF" w:rsidRPr="00BA188A">
        <w:rPr>
          <w:rFonts w:asciiTheme="minorHAnsi" w:hAnsiTheme="minorHAnsi" w:cstheme="minorHAnsi"/>
          <w:color w:val="000000" w:themeColor="text1"/>
          <w:lang w:val="en"/>
        </w:rPr>
        <w:t xml:space="preserve"> is a grievance which should be dealt with under this procedure or whether it falls within other procedures (examples of which are listed in 1.12 above), the employee will be asked whether he or she wishes the </w:t>
      </w:r>
      <w:r w:rsidR="00006BAC" w:rsidRPr="00BA188A">
        <w:rPr>
          <w:rFonts w:asciiTheme="minorHAnsi" w:hAnsiTheme="minorHAnsi" w:cstheme="minorHAnsi"/>
          <w:color w:val="000000" w:themeColor="text1"/>
          <w:lang w:val="en"/>
        </w:rPr>
        <w:t>complaints</w:t>
      </w:r>
      <w:r w:rsidR="00C13ABF" w:rsidRPr="00BA188A">
        <w:rPr>
          <w:rFonts w:asciiTheme="minorHAnsi" w:hAnsiTheme="minorHAnsi" w:cstheme="minorHAnsi"/>
          <w:color w:val="000000" w:themeColor="text1"/>
          <w:lang w:val="en"/>
        </w:rPr>
        <w:t xml:space="preserve"> to be heard under the grievance procedure or under another procedure (such as </w:t>
      </w:r>
      <w:r w:rsidR="00EA71F1" w:rsidRPr="00BA188A">
        <w:rPr>
          <w:rFonts w:asciiTheme="minorHAnsi" w:hAnsiTheme="minorHAnsi" w:cstheme="minorHAnsi"/>
          <w:color w:val="000000" w:themeColor="text1"/>
          <w:lang w:val="en"/>
        </w:rPr>
        <w:t>dignity at work</w:t>
      </w:r>
      <w:r w:rsidR="00C13ABF" w:rsidRPr="00BA188A">
        <w:rPr>
          <w:rFonts w:asciiTheme="minorHAnsi" w:hAnsiTheme="minorHAnsi" w:cstheme="minorHAnsi"/>
          <w:color w:val="000000" w:themeColor="text1"/>
          <w:lang w:val="en"/>
        </w:rPr>
        <w:t>).</w:t>
      </w:r>
      <w:r w:rsidR="00FE251A" w:rsidRPr="00BA188A">
        <w:rPr>
          <w:rFonts w:asciiTheme="minorHAnsi" w:hAnsiTheme="minorHAnsi" w:cstheme="minorHAnsi"/>
          <w:color w:val="000000" w:themeColor="text1"/>
          <w:lang w:val="en"/>
        </w:rPr>
        <w:t xml:space="preserve">The aim is not to preclude genuine concerns from being raised, however an employee is not able to </w:t>
      </w:r>
      <w:r w:rsidR="0052347F" w:rsidRPr="00BA188A">
        <w:rPr>
          <w:rFonts w:asciiTheme="minorHAnsi" w:hAnsiTheme="minorHAnsi" w:cstheme="minorHAnsi"/>
          <w:color w:val="000000" w:themeColor="text1"/>
          <w:lang w:val="en"/>
        </w:rPr>
        <w:t>raise the same complaint using different procedures.</w:t>
      </w:r>
    </w:p>
    <w:p w:rsidR="00085948" w:rsidRPr="00696C17" w:rsidRDefault="00812533" w:rsidP="00085948">
      <w:pPr>
        <w:pStyle w:val="HRHeading1"/>
        <w:rPr>
          <w:rFonts w:asciiTheme="minorHAnsi" w:hAnsiTheme="minorHAnsi" w:cstheme="minorHAnsi"/>
          <w:sz w:val="24"/>
          <w:szCs w:val="24"/>
        </w:rPr>
      </w:pPr>
      <w:r w:rsidRPr="00696C17">
        <w:rPr>
          <w:rFonts w:asciiTheme="minorHAnsi" w:hAnsiTheme="minorHAnsi" w:cstheme="minorHAnsi"/>
          <w:sz w:val="24"/>
          <w:szCs w:val="24"/>
        </w:rPr>
        <w:t>3.0</w:t>
      </w:r>
      <w:r w:rsidRPr="00696C17">
        <w:rPr>
          <w:rFonts w:asciiTheme="minorHAnsi" w:hAnsiTheme="minorHAnsi" w:cstheme="minorHAnsi"/>
          <w:sz w:val="24"/>
          <w:szCs w:val="24"/>
        </w:rPr>
        <w:tab/>
      </w:r>
      <w:r w:rsidR="00085948" w:rsidRPr="00696C17">
        <w:rPr>
          <w:rFonts w:asciiTheme="minorHAnsi" w:hAnsiTheme="minorHAnsi" w:cstheme="minorHAnsi"/>
          <w:sz w:val="24"/>
          <w:szCs w:val="24"/>
        </w:rPr>
        <w:t>Principles</w:t>
      </w:r>
    </w:p>
    <w:p w:rsidR="00C13ABF" w:rsidRPr="0014425A" w:rsidRDefault="00812533" w:rsidP="0014425A">
      <w:pPr>
        <w:pStyle w:val="NormalWeb"/>
        <w:spacing w:after="0" w:afterAutospacing="0"/>
        <w:ind w:left="720"/>
        <w:rPr>
          <w:rFonts w:asciiTheme="minorHAnsi" w:hAnsiTheme="minorHAnsi" w:cstheme="minorHAnsi"/>
          <w:lang w:val="en"/>
        </w:rPr>
      </w:pPr>
      <w:r>
        <w:rPr>
          <w:rFonts w:asciiTheme="minorHAnsi" w:hAnsiTheme="minorHAnsi" w:cstheme="minorHAnsi"/>
          <w:lang w:val="en"/>
        </w:rPr>
        <w:t>3.1</w:t>
      </w:r>
      <w:r w:rsidR="00C13ABF" w:rsidRPr="0014425A">
        <w:rPr>
          <w:rFonts w:asciiTheme="minorHAnsi" w:hAnsiTheme="minorHAnsi" w:cstheme="minorHAnsi"/>
          <w:lang w:val="en"/>
        </w:rPr>
        <w:t xml:space="preserve"> </w:t>
      </w:r>
      <w:r w:rsidR="00085948" w:rsidRPr="0014425A">
        <w:rPr>
          <w:rFonts w:asciiTheme="minorHAnsi" w:hAnsiTheme="minorHAnsi" w:cstheme="minorHAnsi"/>
          <w:lang w:val="en"/>
        </w:rPr>
        <w:tab/>
      </w:r>
      <w:r w:rsidR="00C13ABF" w:rsidRPr="0014425A">
        <w:rPr>
          <w:rFonts w:asciiTheme="minorHAnsi" w:hAnsiTheme="minorHAnsi" w:cstheme="minorHAnsi"/>
          <w:lang w:val="en"/>
        </w:rPr>
        <w:t>The governing body accepts the following principles:</w:t>
      </w:r>
    </w:p>
    <w:p w:rsidR="00C13ABF" w:rsidRPr="0014425A" w:rsidRDefault="00C13ABF" w:rsidP="0014425A">
      <w:pPr>
        <w:spacing w:after="0"/>
        <w:ind w:left="720"/>
        <w:rPr>
          <w:rFonts w:asciiTheme="minorHAnsi" w:hAnsiTheme="minorHAnsi" w:cstheme="minorHAnsi"/>
          <w:sz w:val="24"/>
          <w:szCs w:val="24"/>
          <w:lang w:val="en"/>
        </w:rPr>
      </w:pPr>
    </w:p>
    <w:p w:rsidR="00C13ABF" w:rsidRPr="0014425A" w:rsidRDefault="00C13ABF" w:rsidP="00762D92">
      <w:pPr>
        <w:pStyle w:val="NormalWeb"/>
        <w:numPr>
          <w:ilvl w:val="0"/>
          <w:numId w:val="6"/>
        </w:numPr>
        <w:spacing w:before="0" w:beforeAutospacing="0" w:after="0" w:afterAutospacing="0"/>
        <w:ind w:left="1800"/>
        <w:rPr>
          <w:rFonts w:asciiTheme="minorHAnsi" w:hAnsiTheme="minorHAnsi" w:cstheme="minorHAnsi"/>
          <w:lang w:val="en"/>
        </w:rPr>
      </w:pPr>
      <w:r w:rsidRPr="0014425A">
        <w:rPr>
          <w:rFonts w:asciiTheme="minorHAnsi" w:hAnsiTheme="minorHAnsi" w:cstheme="minorHAnsi"/>
          <w:lang w:val="en"/>
        </w:rPr>
        <w:t>Employees with a grievance about their employment have a right to raise that grievance and to have it heard.</w:t>
      </w:r>
    </w:p>
    <w:p w:rsidR="00C13ABF" w:rsidRPr="0014425A" w:rsidRDefault="00C13ABF" w:rsidP="0014425A">
      <w:pPr>
        <w:spacing w:after="0"/>
        <w:ind w:left="1080"/>
        <w:rPr>
          <w:rFonts w:asciiTheme="minorHAnsi" w:hAnsiTheme="minorHAnsi" w:cstheme="minorHAnsi"/>
          <w:sz w:val="24"/>
          <w:szCs w:val="24"/>
          <w:lang w:val="en"/>
        </w:rPr>
      </w:pPr>
    </w:p>
    <w:p w:rsidR="00C13ABF" w:rsidRPr="0014425A" w:rsidRDefault="00C13ABF" w:rsidP="00762D92">
      <w:pPr>
        <w:pStyle w:val="NormalWeb"/>
        <w:numPr>
          <w:ilvl w:val="0"/>
          <w:numId w:val="6"/>
        </w:numPr>
        <w:spacing w:before="0" w:beforeAutospacing="0" w:after="0" w:afterAutospacing="0"/>
        <w:ind w:left="1800"/>
        <w:rPr>
          <w:rFonts w:asciiTheme="minorHAnsi" w:hAnsiTheme="minorHAnsi" w:cstheme="minorHAnsi"/>
          <w:lang w:val="en"/>
        </w:rPr>
      </w:pPr>
      <w:r w:rsidRPr="0014425A">
        <w:rPr>
          <w:rFonts w:asciiTheme="minorHAnsi" w:hAnsiTheme="minorHAnsi" w:cstheme="minorHAnsi"/>
          <w:lang w:val="en"/>
        </w:rPr>
        <w:t>Wherever possible, grievances should be dealt with at the early stages of the procedure and by way of informal discussions.</w:t>
      </w:r>
    </w:p>
    <w:p w:rsidR="00C13ABF" w:rsidRPr="0014425A" w:rsidRDefault="00C13ABF" w:rsidP="0014425A">
      <w:pPr>
        <w:spacing w:after="0"/>
        <w:ind w:left="1080"/>
        <w:rPr>
          <w:rFonts w:asciiTheme="minorHAnsi" w:hAnsiTheme="minorHAnsi" w:cstheme="minorHAnsi"/>
          <w:sz w:val="24"/>
          <w:szCs w:val="24"/>
          <w:lang w:val="en"/>
        </w:rPr>
      </w:pPr>
    </w:p>
    <w:p w:rsidR="00C13ABF" w:rsidRPr="0014425A" w:rsidRDefault="00C13ABF" w:rsidP="00762D92">
      <w:pPr>
        <w:pStyle w:val="NormalWeb"/>
        <w:numPr>
          <w:ilvl w:val="0"/>
          <w:numId w:val="6"/>
        </w:numPr>
        <w:spacing w:before="0" w:beforeAutospacing="0" w:after="0" w:afterAutospacing="0"/>
        <w:ind w:left="1800"/>
        <w:rPr>
          <w:rFonts w:asciiTheme="minorHAnsi" w:hAnsiTheme="minorHAnsi" w:cstheme="minorHAnsi"/>
          <w:lang w:val="en"/>
        </w:rPr>
      </w:pPr>
      <w:r w:rsidRPr="0014425A">
        <w:rPr>
          <w:rFonts w:asciiTheme="minorHAnsi" w:hAnsiTheme="minorHAnsi" w:cstheme="minorHAnsi"/>
          <w:lang w:val="en"/>
        </w:rPr>
        <w:t>Where formal action is needed, what action is reasonable or justified will depend on all the circumstances of the particular case.</w:t>
      </w:r>
    </w:p>
    <w:p w:rsidR="00C13ABF" w:rsidRPr="0014425A" w:rsidRDefault="00C13ABF" w:rsidP="0014425A">
      <w:pPr>
        <w:spacing w:after="0"/>
        <w:ind w:left="1080"/>
        <w:rPr>
          <w:rFonts w:asciiTheme="minorHAnsi" w:hAnsiTheme="minorHAnsi" w:cstheme="minorHAnsi"/>
          <w:sz w:val="24"/>
          <w:szCs w:val="24"/>
          <w:lang w:val="en"/>
        </w:rPr>
      </w:pPr>
    </w:p>
    <w:p w:rsidR="00C13ABF" w:rsidRPr="0014425A" w:rsidRDefault="00C13ABF" w:rsidP="00762D92">
      <w:pPr>
        <w:pStyle w:val="NormalWeb"/>
        <w:numPr>
          <w:ilvl w:val="0"/>
          <w:numId w:val="6"/>
        </w:numPr>
        <w:spacing w:before="0" w:beforeAutospacing="0" w:after="0" w:afterAutospacing="0"/>
        <w:ind w:left="1800"/>
        <w:rPr>
          <w:rFonts w:asciiTheme="minorHAnsi" w:hAnsiTheme="minorHAnsi" w:cstheme="minorHAnsi"/>
          <w:lang w:val="en"/>
        </w:rPr>
      </w:pPr>
      <w:r w:rsidRPr="0014425A">
        <w:rPr>
          <w:rFonts w:asciiTheme="minorHAnsi" w:hAnsiTheme="minorHAnsi" w:cstheme="minorHAnsi"/>
          <w:lang w:val="en"/>
        </w:rPr>
        <w:t>Whenever formal action is taken, it is important to deal with issues fairly.</w:t>
      </w:r>
    </w:p>
    <w:p w:rsidR="00C13ABF" w:rsidRPr="0014425A" w:rsidRDefault="00C13ABF" w:rsidP="0014425A">
      <w:pPr>
        <w:spacing w:after="0"/>
        <w:ind w:left="720"/>
        <w:rPr>
          <w:rFonts w:asciiTheme="minorHAnsi" w:hAnsiTheme="minorHAnsi" w:cstheme="minorHAnsi"/>
          <w:sz w:val="24"/>
          <w:szCs w:val="24"/>
          <w:lang w:val="en"/>
        </w:rPr>
      </w:pPr>
    </w:p>
    <w:p w:rsidR="00C13ABF" w:rsidRPr="0014425A" w:rsidRDefault="00812533" w:rsidP="0014425A">
      <w:pPr>
        <w:pStyle w:val="NormalWeb"/>
        <w:spacing w:after="0" w:afterAutospacing="0"/>
        <w:ind w:left="1440" w:hanging="720"/>
        <w:rPr>
          <w:rFonts w:asciiTheme="minorHAnsi" w:hAnsiTheme="minorHAnsi" w:cstheme="minorHAnsi"/>
          <w:lang w:val="en"/>
        </w:rPr>
      </w:pPr>
      <w:r>
        <w:rPr>
          <w:rFonts w:asciiTheme="minorHAnsi" w:hAnsiTheme="minorHAnsi" w:cstheme="minorHAnsi"/>
          <w:lang w:val="en"/>
        </w:rPr>
        <w:t>3.2</w:t>
      </w:r>
      <w:r w:rsidR="00C13ABF" w:rsidRPr="0014425A">
        <w:rPr>
          <w:rFonts w:asciiTheme="minorHAnsi" w:hAnsiTheme="minorHAnsi" w:cstheme="minorHAnsi"/>
          <w:lang w:val="en"/>
        </w:rPr>
        <w:t xml:space="preserve"> </w:t>
      </w:r>
      <w:r w:rsidR="00B8043A" w:rsidRPr="0014425A">
        <w:rPr>
          <w:rFonts w:asciiTheme="minorHAnsi" w:hAnsiTheme="minorHAnsi" w:cstheme="minorHAnsi"/>
          <w:lang w:val="en"/>
        </w:rPr>
        <w:tab/>
      </w:r>
      <w:r w:rsidR="00C13ABF" w:rsidRPr="0014425A">
        <w:rPr>
          <w:rFonts w:asciiTheme="minorHAnsi" w:hAnsiTheme="minorHAnsi" w:cstheme="minorHAnsi"/>
          <w:lang w:val="en"/>
        </w:rPr>
        <w:t xml:space="preserve">In addition, the governing body acknowledges that </w:t>
      </w:r>
      <w:r w:rsidR="00C13ABF" w:rsidRPr="00A5066F">
        <w:rPr>
          <w:rFonts w:asciiTheme="minorHAnsi" w:hAnsiTheme="minorHAnsi" w:cstheme="minorHAnsi"/>
          <w:lang w:val="en"/>
        </w:rPr>
        <w:t xml:space="preserve">the </w:t>
      </w:r>
      <w:r w:rsidR="00204028" w:rsidRPr="00A5066F">
        <w:rPr>
          <w:rFonts w:asciiTheme="minorHAnsi" w:hAnsiTheme="minorHAnsi" w:cstheme="minorHAnsi"/>
          <w:lang w:val="en"/>
        </w:rPr>
        <w:t xml:space="preserve">ACAS </w:t>
      </w:r>
      <w:r w:rsidR="00C13ABF" w:rsidRPr="0014425A">
        <w:rPr>
          <w:rFonts w:asciiTheme="minorHAnsi" w:hAnsiTheme="minorHAnsi" w:cstheme="minorHAnsi"/>
          <w:lang w:val="en"/>
        </w:rPr>
        <w:t>Code includes the following key principles:</w:t>
      </w:r>
    </w:p>
    <w:p w:rsidR="00C13ABF" w:rsidRPr="0014425A" w:rsidRDefault="00C13ABF" w:rsidP="0014425A">
      <w:pPr>
        <w:spacing w:after="0"/>
        <w:ind w:left="720"/>
        <w:rPr>
          <w:rFonts w:asciiTheme="minorHAnsi" w:hAnsiTheme="minorHAnsi" w:cstheme="minorHAnsi"/>
          <w:sz w:val="24"/>
          <w:szCs w:val="24"/>
          <w:lang w:val="en"/>
        </w:rPr>
      </w:pPr>
    </w:p>
    <w:p w:rsidR="00C13ABF" w:rsidRPr="0014425A" w:rsidRDefault="00C13ABF" w:rsidP="00762D92">
      <w:pPr>
        <w:pStyle w:val="NormalWeb"/>
        <w:numPr>
          <w:ilvl w:val="0"/>
          <w:numId w:val="7"/>
        </w:numPr>
        <w:spacing w:before="0" w:beforeAutospacing="0" w:after="0" w:afterAutospacing="0"/>
        <w:ind w:left="1800"/>
        <w:rPr>
          <w:rFonts w:asciiTheme="minorHAnsi" w:hAnsiTheme="minorHAnsi" w:cstheme="minorHAnsi"/>
          <w:lang w:val="en"/>
        </w:rPr>
      </w:pPr>
      <w:r w:rsidRPr="0014425A">
        <w:rPr>
          <w:rFonts w:asciiTheme="minorHAnsi" w:hAnsiTheme="minorHAnsi" w:cstheme="minorHAnsi"/>
          <w:lang w:val="en"/>
        </w:rPr>
        <w:t>Employers and employees should raise and deal with issues promptly and should not unreasonably delay meetings, decisions or confirmation of those decisions.</w:t>
      </w:r>
    </w:p>
    <w:p w:rsidR="00C13ABF" w:rsidRPr="0014425A" w:rsidRDefault="00C13ABF" w:rsidP="0014425A">
      <w:pPr>
        <w:spacing w:after="0"/>
        <w:ind w:left="1080"/>
        <w:rPr>
          <w:rFonts w:asciiTheme="minorHAnsi" w:hAnsiTheme="minorHAnsi" w:cstheme="minorHAnsi"/>
          <w:sz w:val="24"/>
          <w:szCs w:val="24"/>
          <w:lang w:val="en"/>
        </w:rPr>
      </w:pPr>
    </w:p>
    <w:p w:rsidR="00C13ABF" w:rsidRPr="0014425A" w:rsidRDefault="00C13ABF" w:rsidP="00762D92">
      <w:pPr>
        <w:pStyle w:val="NormalWeb"/>
        <w:numPr>
          <w:ilvl w:val="0"/>
          <w:numId w:val="7"/>
        </w:numPr>
        <w:spacing w:before="0" w:beforeAutospacing="0" w:after="0" w:afterAutospacing="0"/>
        <w:ind w:left="1800"/>
        <w:rPr>
          <w:rFonts w:asciiTheme="minorHAnsi" w:hAnsiTheme="minorHAnsi" w:cstheme="minorHAnsi"/>
          <w:lang w:val="en"/>
        </w:rPr>
      </w:pPr>
      <w:r w:rsidRPr="0014425A">
        <w:rPr>
          <w:rFonts w:asciiTheme="minorHAnsi" w:hAnsiTheme="minorHAnsi" w:cstheme="minorHAnsi"/>
          <w:lang w:val="en"/>
        </w:rPr>
        <w:t>Employers and employees should act consistently.</w:t>
      </w:r>
    </w:p>
    <w:p w:rsidR="00C13ABF" w:rsidRPr="0014425A" w:rsidRDefault="00C13ABF" w:rsidP="0014425A">
      <w:pPr>
        <w:spacing w:after="0"/>
        <w:ind w:left="1080"/>
        <w:rPr>
          <w:rFonts w:asciiTheme="minorHAnsi" w:hAnsiTheme="minorHAnsi" w:cstheme="minorHAnsi"/>
          <w:sz w:val="24"/>
          <w:szCs w:val="24"/>
          <w:lang w:val="en"/>
        </w:rPr>
      </w:pPr>
    </w:p>
    <w:p w:rsidR="00C13ABF" w:rsidRPr="0014425A" w:rsidRDefault="00C13ABF" w:rsidP="00762D92">
      <w:pPr>
        <w:pStyle w:val="NormalWeb"/>
        <w:numPr>
          <w:ilvl w:val="0"/>
          <w:numId w:val="7"/>
        </w:numPr>
        <w:spacing w:before="0" w:beforeAutospacing="0" w:after="0" w:afterAutospacing="0"/>
        <w:ind w:left="1800"/>
        <w:rPr>
          <w:rFonts w:asciiTheme="minorHAnsi" w:hAnsiTheme="minorHAnsi" w:cstheme="minorHAnsi"/>
          <w:lang w:val="en"/>
        </w:rPr>
      </w:pPr>
      <w:r w:rsidRPr="0014425A">
        <w:rPr>
          <w:rFonts w:asciiTheme="minorHAnsi" w:hAnsiTheme="minorHAnsi" w:cstheme="minorHAnsi"/>
          <w:lang w:val="en"/>
        </w:rPr>
        <w:t>Employers should carry out any necessary investigations, to establish the facts of the case.</w:t>
      </w:r>
    </w:p>
    <w:p w:rsidR="00C13ABF" w:rsidRPr="0014425A" w:rsidRDefault="00C13ABF" w:rsidP="0014425A">
      <w:pPr>
        <w:spacing w:after="0"/>
        <w:ind w:left="1080"/>
        <w:rPr>
          <w:rFonts w:asciiTheme="minorHAnsi" w:hAnsiTheme="minorHAnsi" w:cstheme="minorHAnsi"/>
          <w:sz w:val="24"/>
          <w:szCs w:val="24"/>
          <w:lang w:val="en"/>
        </w:rPr>
      </w:pPr>
    </w:p>
    <w:p w:rsidR="00C13ABF" w:rsidRPr="0014425A" w:rsidRDefault="00C13ABF" w:rsidP="00762D92">
      <w:pPr>
        <w:pStyle w:val="NormalWeb"/>
        <w:numPr>
          <w:ilvl w:val="0"/>
          <w:numId w:val="7"/>
        </w:numPr>
        <w:spacing w:before="0" w:beforeAutospacing="0" w:after="0" w:afterAutospacing="0"/>
        <w:ind w:left="1800"/>
        <w:rPr>
          <w:rFonts w:asciiTheme="minorHAnsi" w:hAnsiTheme="minorHAnsi" w:cstheme="minorHAnsi"/>
          <w:lang w:val="en"/>
        </w:rPr>
      </w:pPr>
      <w:r w:rsidRPr="0014425A">
        <w:rPr>
          <w:rFonts w:asciiTheme="minorHAnsi" w:hAnsiTheme="minorHAnsi" w:cstheme="minorHAnsi"/>
          <w:lang w:val="en"/>
        </w:rPr>
        <w:t>Employers should allow employees to be accompanied at any formal grievance meeting.</w:t>
      </w:r>
    </w:p>
    <w:p w:rsidR="00C13ABF" w:rsidRPr="0014425A" w:rsidRDefault="00C13ABF" w:rsidP="0014425A">
      <w:pPr>
        <w:spacing w:after="0"/>
        <w:ind w:left="1080"/>
        <w:rPr>
          <w:rFonts w:asciiTheme="minorHAnsi" w:hAnsiTheme="minorHAnsi" w:cstheme="minorHAnsi"/>
          <w:sz w:val="24"/>
          <w:szCs w:val="24"/>
          <w:lang w:val="en"/>
        </w:rPr>
      </w:pPr>
    </w:p>
    <w:p w:rsidR="00C13ABF" w:rsidRPr="00A5066F" w:rsidRDefault="00C13ABF" w:rsidP="00762D92">
      <w:pPr>
        <w:pStyle w:val="NormalWeb"/>
        <w:numPr>
          <w:ilvl w:val="0"/>
          <w:numId w:val="7"/>
        </w:numPr>
        <w:spacing w:before="0" w:beforeAutospacing="0" w:after="0" w:afterAutospacing="0"/>
        <w:ind w:left="1800"/>
        <w:rPr>
          <w:rFonts w:asciiTheme="minorHAnsi" w:hAnsiTheme="minorHAnsi" w:cstheme="minorHAnsi"/>
          <w:lang w:val="en"/>
        </w:rPr>
      </w:pPr>
      <w:r w:rsidRPr="00A5066F">
        <w:rPr>
          <w:rFonts w:asciiTheme="minorHAnsi" w:hAnsiTheme="minorHAnsi" w:cstheme="minorHAnsi"/>
          <w:lang w:val="en"/>
        </w:rPr>
        <w:t xml:space="preserve">Employees </w:t>
      </w:r>
      <w:r w:rsidR="00204028" w:rsidRPr="00A5066F">
        <w:rPr>
          <w:rFonts w:asciiTheme="minorHAnsi" w:hAnsiTheme="minorHAnsi" w:cstheme="minorHAnsi"/>
          <w:lang w:val="en"/>
        </w:rPr>
        <w:t>must</w:t>
      </w:r>
      <w:r w:rsidRPr="00A5066F">
        <w:rPr>
          <w:rFonts w:asciiTheme="minorHAnsi" w:hAnsiTheme="minorHAnsi" w:cstheme="minorHAnsi"/>
          <w:lang w:val="en"/>
        </w:rPr>
        <w:t xml:space="preserve"> be given a</w:t>
      </w:r>
      <w:r w:rsidR="00204028" w:rsidRPr="00A5066F">
        <w:rPr>
          <w:rFonts w:asciiTheme="minorHAnsi" w:hAnsiTheme="minorHAnsi" w:cstheme="minorHAnsi"/>
          <w:lang w:val="en"/>
        </w:rPr>
        <w:t>n opportunity</w:t>
      </w:r>
      <w:r w:rsidRPr="00A5066F">
        <w:rPr>
          <w:rFonts w:asciiTheme="minorHAnsi" w:hAnsiTheme="minorHAnsi" w:cstheme="minorHAnsi"/>
          <w:lang w:val="en"/>
        </w:rPr>
        <w:t xml:space="preserve"> to appeal against any formal decision made.</w:t>
      </w:r>
    </w:p>
    <w:p w:rsidR="00C13ABF" w:rsidRPr="0014425A" w:rsidRDefault="00812533" w:rsidP="0014425A">
      <w:pPr>
        <w:pStyle w:val="NormalWeb"/>
        <w:spacing w:after="0" w:afterAutospacing="0"/>
        <w:ind w:left="1440" w:hanging="720"/>
        <w:rPr>
          <w:rFonts w:asciiTheme="minorHAnsi" w:hAnsiTheme="minorHAnsi" w:cstheme="minorHAnsi"/>
          <w:lang w:val="en"/>
        </w:rPr>
      </w:pPr>
      <w:r>
        <w:rPr>
          <w:rFonts w:asciiTheme="minorHAnsi" w:hAnsiTheme="minorHAnsi" w:cstheme="minorHAnsi"/>
          <w:lang w:val="en"/>
        </w:rPr>
        <w:t>3.3</w:t>
      </w:r>
      <w:r w:rsidR="00C13ABF" w:rsidRPr="0014425A">
        <w:rPr>
          <w:rFonts w:asciiTheme="minorHAnsi" w:hAnsiTheme="minorHAnsi" w:cstheme="minorHAnsi"/>
          <w:lang w:val="en"/>
        </w:rPr>
        <w:t xml:space="preserve"> </w:t>
      </w:r>
      <w:r w:rsidR="00B8043A" w:rsidRPr="0014425A">
        <w:rPr>
          <w:rFonts w:asciiTheme="minorHAnsi" w:hAnsiTheme="minorHAnsi" w:cstheme="minorHAnsi"/>
          <w:lang w:val="en"/>
        </w:rPr>
        <w:tab/>
      </w:r>
      <w:r w:rsidR="00C13ABF" w:rsidRPr="0014425A">
        <w:rPr>
          <w:rFonts w:asciiTheme="minorHAnsi" w:hAnsiTheme="minorHAnsi" w:cstheme="minorHAnsi"/>
          <w:lang w:val="en"/>
        </w:rPr>
        <w:t>If any aspect of the grievance procedure causes an employee difficulty on account of any disability that he or she may have, or if the employee requires assistance because English is not his or her first language, the employee should raise this issue with his or her line manager, supervisor or other senior member of staff, who will make appropriate arrangements. Reasonable adjustments may include offering an interpreter or allowing an employee extra time or other help, although these examples are not exhaustive.</w:t>
      </w:r>
    </w:p>
    <w:p w:rsidR="00B8043A" w:rsidRPr="00696C17" w:rsidRDefault="003E42BE" w:rsidP="00B8043A">
      <w:pPr>
        <w:pStyle w:val="HRHeading1"/>
        <w:rPr>
          <w:rFonts w:asciiTheme="minorHAnsi" w:hAnsiTheme="minorHAnsi" w:cstheme="minorHAnsi"/>
          <w:sz w:val="24"/>
          <w:szCs w:val="24"/>
        </w:rPr>
      </w:pPr>
      <w:r w:rsidRPr="00696C17">
        <w:rPr>
          <w:rFonts w:asciiTheme="minorHAnsi" w:hAnsiTheme="minorHAnsi" w:cstheme="minorHAnsi"/>
          <w:sz w:val="24"/>
          <w:szCs w:val="24"/>
        </w:rPr>
        <w:t>4</w:t>
      </w:r>
      <w:r w:rsidR="00B8043A" w:rsidRPr="00696C17">
        <w:rPr>
          <w:rFonts w:asciiTheme="minorHAnsi" w:hAnsiTheme="minorHAnsi" w:cstheme="minorHAnsi"/>
          <w:sz w:val="24"/>
          <w:szCs w:val="24"/>
        </w:rPr>
        <w:t>.0</w:t>
      </w:r>
      <w:r w:rsidR="00B8043A" w:rsidRPr="00696C17">
        <w:rPr>
          <w:rFonts w:asciiTheme="minorHAnsi" w:hAnsiTheme="minorHAnsi" w:cstheme="minorHAnsi"/>
          <w:sz w:val="24"/>
          <w:szCs w:val="24"/>
        </w:rPr>
        <w:tab/>
        <w:t>Informal Resolution</w:t>
      </w:r>
    </w:p>
    <w:p w:rsidR="00C13ABF" w:rsidRPr="002762DE" w:rsidRDefault="003E42BE" w:rsidP="0014425A">
      <w:pPr>
        <w:pStyle w:val="NormalWeb"/>
        <w:spacing w:after="0" w:afterAutospacing="0"/>
        <w:ind w:left="1440" w:hanging="720"/>
        <w:rPr>
          <w:rFonts w:asciiTheme="minorHAnsi" w:hAnsiTheme="minorHAnsi" w:cstheme="minorHAnsi"/>
          <w:lang w:val="en"/>
        </w:rPr>
      </w:pPr>
      <w:r w:rsidRPr="002762DE">
        <w:rPr>
          <w:rFonts w:asciiTheme="minorHAnsi" w:hAnsiTheme="minorHAnsi" w:cstheme="minorHAnsi"/>
          <w:lang w:val="en"/>
        </w:rPr>
        <w:t>4</w:t>
      </w:r>
      <w:r w:rsidR="00C13ABF" w:rsidRPr="002762DE">
        <w:rPr>
          <w:rFonts w:asciiTheme="minorHAnsi" w:hAnsiTheme="minorHAnsi" w:cstheme="minorHAnsi"/>
          <w:lang w:val="en"/>
        </w:rPr>
        <w:t xml:space="preserve">.1 </w:t>
      </w:r>
      <w:r w:rsidR="00B8043A" w:rsidRPr="002762DE">
        <w:rPr>
          <w:rFonts w:asciiTheme="minorHAnsi" w:hAnsiTheme="minorHAnsi" w:cstheme="minorHAnsi"/>
          <w:lang w:val="en"/>
        </w:rPr>
        <w:tab/>
      </w:r>
      <w:r w:rsidR="00C13ABF" w:rsidRPr="002762DE">
        <w:rPr>
          <w:rFonts w:asciiTheme="minorHAnsi" w:hAnsiTheme="minorHAnsi" w:cstheme="minorHAnsi"/>
          <w:lang w:val="en"/>
        </w:rPr>
        <w:t>The governing body encourages employees to resolve grievances in an informal manner and without recourse to the formal grievance procedure wherever possible.</w:t>
      </w:r>
    </w:p>
    <w:p w:rsidR="00C13ABF" w:rsidRPr="002762DE" w:rsidRDefault="00C13ABF" w:rsidP="0014425A">
      <w:pPr>
        <w:spacing w:after="0"/>
        <w:ind w:left="720"/>
        <w:rPr>
          <w:rFonts w:asciiTheme="minorHAnsi" w:hAnsiTheme="minorHAnsi" w:cstheme="minorHAnsi"/>
          <w:sz w:val="24"/>
          <w:szCs w:val="24"/>
          <w:lang w:val="en"/>
        </w:rPr>
      </w:pPr>
    </w:p>
    <w:p w:rsidR="00C13ABF" w:rsidRPr="002762DE" w:rsidRDefault="003E42BE" w:rsidP="0014425A">
      <w:pPr>
        <w:pStyle w:val="NormalWeb"/>
        <w:spacing w:after="0" w:afterAutospacing="0"/>
        <w:ind w:left="1440" w:hanging="720"/>
        <w:rPr>
          <w:rFonts w:asciiTheme="minorHAnsi" w:hAnsiTheme="minorHAnsi" w:cstheme="minorHAnsi"/>
          <w:lang w:val="en"/>
        </w:rPr>
      </w:pPr>
      <w:r w:rsidRPr="002762DE">
        <w:rPr>
          <w:rFonts w:asciiTheme="minorHAnsi" w:hAnsiTheme="minorHAnsi" w:cstheme="minorHAnsi"/>
          <w:lang w:val="en"/>
        </w:rPr>
        <w:t>4</w:t>
      </w:r>
      <w:r w:rsidR="00C13ABF" w:rsidRPr="002762DE">
        <w:rPr>
          <w:rFonts w:asciiTheme="minorHAnsi" w:hAnsiTheme="minorHAnsi" w:cstheme="minorHAnsi"/>
          <w:lang w:val="en"/>
        </w:rPr>
        <w:t xml:space="preserve">.2 </w:t>
      </w:r>
      <w:r w:rsidR="00B8043A" w:rsidRPr="002762DE">
        <w:rPr>
          <w:rFonts w:asciiTheme="minorHAnsi" w:hAnsiTheme="minorHAnsi" w:cstheme="minorHAnsi"/>
          <w:lang w:val="en"/>
        </w:rPr>
        <w:tab/>
      </w:r>
      <w:r w:rsidR="00C13ABF" w:rsidRPr="002762DE">
        <w:rPr>
          <w:rFonts w:asciiTheme="minorHAnsi" w:hAnsiTheme="minorHAnsi" w:cstheme="minorHAnsi"/>
          <w:lang w:val="en"/>
        </w:rPr>
        <w:t xml:space="preserve">The governing body acknowledges that the </w:t>
      </w:r>
      <w:r w:rsidR="00B8043A" w:rsidRPr="002762DE">
        <w:rPr>
          <w:rFonts w:asciiTheme="minorHAnsi" w:hAnsiTheme="minorHAnsi" w:cstheme="minorHAnsi"/>
          <w:lang w:val="en"/>
        </w:rPr>
        <w:t xml:space="preserve">ACAS </w:t>
      </w:r>
      <w:r w:rsidR="00C13ABF" w:rsidRPr="002762DE">
        <w:rPr>
          <w:rFonts w:asciiTheme="minorHAnsi" w:hAnsiTheme="minorHAnsi" w:cstheme="minorHAnsi"/>
          <w:lang w:val="en"/>
        </w:rPr>
        <w:t xml:space="preserve">Code does not prescribe how grievances should be dealt with or resolved informally. Informal resolution is likely to involve direct discussions between an aggrieved employee and the person or persons perceived to be either the source of the grievance or who are best placed to assist in its resolution. However, it is </w:t>
      </w:r>
      <w:proofErr w:type="spellStart"/>
      <w:r w:rsidR="00C13ABF" w:rsidRPr="002762DE">
        <w:rPr>
          <w:rFonts w:asciiTheme="minorHAnsi" w:hAnsiTheme="minorHAnsi" w:cstheme="minorHAnsi"/>
          <w:lang w:val="en"/>
        </w:rPr>
        <w:t>recognised</w:t>
      </w:r>
      <w:proofErr w:type="spellEnd"/>
      <w:r w:rsidR="00C13ABF" w:rsidRPr="002762DE">
        <w:rPr>
          <w:rFonts w:asciiTheme="minorHAnsi" w:hAnsiTheme="minorHAnsi" w:cstheme="minorHAnsi"/>
          <w:lang w:val="en"/>
        </w:rPr>
        <w:t xml:space="preserve"> that employees may be reluctant to engage in such discussions without the support of a </w:t>
      </w:r>
      <w:r w:rsidR="00204028" w:rsidRPr="00A5066F">
        <w:rPr>
          <w:rFonts w:asciiTheme="minorHAnsi" w:hAnsiTheme="minorHAnsi" w:cstheme="minorHAnsi"/>
          <w:lang w:val="en"/>
        </w:rPr>
        <w:t>workplace colleague or trade union representative</w:t>
      </w:r>
      <w:r w:rsidR="00063DDA">
        <w:rPr>
          <w:rFonts w:asciiTheme="minorHAnsi" w:hAnsiTheme="minorHAnsi" w:cstheme="minorHAnsi"/>
          <w:lang w:val="en"/>
        </w:rPr>
        <w:t>. This will be permissible at informal meetings</w:t>
      </w:r>
      <w:r w:rsidR="00C13ABF" w:rsidRPr="002762DE">
        <w:rPr>
          <w:rFonts w:asciiTheme="minorHAnsi" w:hAnsiTheme="minorHAnsi" w:cstheme="minorHAnsi"/>
          <w:lang w:val="en"/>
        </w:rPr>
        <w:t>, on the understanding that the meeting takes place on an informal, non-adversarial basis. In such informal meetings either party may withdraw at any point. If a direct approach to the person or persons perceived to be the source of the grievance is inappropriate or unsuccessful, even with the support of a companion, the employee may wish to seek resolution indirectly, by asking someone, such as a manager, phase leader, or head of department, to try to resolve the grievance on his or her behalf.</w:t>
      </w:r>
    </w:p>
    <w:p w:rsidR="00C13ABF" w:rsidRPr="002762DE" w:rsidRDefault="00C13ABF" w:rsidP="00204028">
      <w:pPr>
        <w:pStyle w:val="NormalWeb"/>
        <w:spacing w:after="0" w:afterAutospacing="0"/>
        <w:rPr>
          <w:rFonts w:asciiTheme="minorHAnsi" w:hAnsiTheme="minorHAnsi" w:cstheme="minorHAnsi"/>
          <w:strike/>
          <w:lang w:val="en"/>
        </w:rPr>
      </w:pPr>
    </w:p>
    <w:p w:rsidR="003E42BE" w:rsidRPr="002762DE" w:rsidRDefault="003E42BE" w:rsidP="003E42BE">
      <w:pPr>
        <w:spacing w:line="240" w:lineRule="auto"/>
        <w:ind w:left="1429" w:hanging="720"/>
        <w:jc w:val="both"/>
        <w:rPr>
          <w:sz w:val="24"/>
          <w:szCs w:val="24"/>
        </w:rPr>
      </w:pPr>
      <w:r w:rsidRPr="002762DE">
        <w:rPr>
          <w:sz w:val="24"/>
          <w:szCs w:val="24"/>
        </w:rPr>
        <w:t>4.3</w:t>
      </w:r>
      <w:r w:rsidRPr="002762DE">
        <w:rPr>
          <w:sz w:val="24"/>
          <w:szCs w:val="24"/>
        </w:rPr>
        <w:tab/>
        <w:t>Mediation may also be appropriate at this stage provided that the complainant and the person allegedly causing the unacceptable treatment or behaviour express a mutual desire to attempt it and the mediator believes that the situation lends itself to this process.  Staff wishing to attempt this may</w:t>
      </w:r>
      <w:r w:rsidR="0072303C">
        <w:rPr>
          <w:sz w:val="24"/>
          <w:szCs w:val="24"/>
        </w:rPr>
        <w:t xml:space="preserve"> </w:t>
      </w:r>
      <w:r w:rsidR="0072303C" w:rsidRPr="00A5066F">
        <w:rPr>
          <w:sz w:val="24"/>
          <w:szCs w:val="24"/>
        </w:rPr>
        <w:t>ask the Head Teacher to</w:t>
      </w:r>
      <w:r w:rsidRPr="0072303C">
        <w:rPr>
          <w:color w:val="FF0000"/>
          <w:sz w:val="24"/>
          <w:szCs w:val="24"/>
        </w:rPr>
        <w:t xml:space="preserve"> </w:t>
      </w:r>
      <w:r w:rsidRPr="002762DE">
        <w:rPr>
          <w:sz w:val="24"/>
          <w:szCs w:val="24"/>
        </w:rPr>
        <w:t xml:space="preserve">refer to the LA’s impartial mediation service or may wish to approach an alternative </w:t>
      </w:r>
      <w:r w:rsidRPr="002762DE">
        <w:rPr>
          <w:sz w:val="24"/>
          <w:szCs w:val="24"/>
        </w:rPr>
        <w:lastRenderedPageBreak/>
        <w:t>mediator such as A</w:t>
      </w:r>
      <w:r w:rsidR="00A5066F">
        <w:rPr>
          <w:sz w:val="24"/>
          <w:szCs w:val="24"/>
        </w:rPr>
        <w:t>CAS</w:t>
      </w:r>
      <w:r w:rsidRPr="002762DE">
        <w:rPr>
          <w:sz w:val="24"/>
          <w:szCs w:val="24"/>
        </w:rPr>
        <w:t xml:space="preserve">. Mediators should be trained, accredited and impartial with experience of resolving disputes. </w:t>
      </w:r>
    </w:p>
    <w:p w:rsidR="003E42BE" w:rsidRPr="002762DE" w:rsidRDefault="003E42BE" w:rsidP="003E42BE">
      <w:pPr>
        <w:spacing w:line="240" w:lineRule="auto"/>
        <w:ind w:left="1429" w:hanging="720"/>
        <w:jc w:val="both"/>
        <w:rPr>
          <w:sz w:val="24"/>
          <w:szCs w:val="24"/>
        </w:rPr>
      </w:pPr>
      <w:r w:rsidRPr="002762DE">
        <w:rPr>
          <w:sz w:val="24"/>
          <w:szCs w:val="24"/>
        </w:rPr>
        <w:t>4.4</w:t>
      </w:r>
      <w:r w:rsidRPr="002762DE">
        <w:rPr>
          <w:sz w:val="24"/>
          <w:szCs w:val="24"/>
        </w:rPr>
        <w:tab/>
        <w:t>Mediation may be attempted at any stage of this process subject to agreement between the parties.  However, if it is attempted, the formal process will be suspended pending the outcome of the mediation process.  If the mediation process is unsuccessful, this Policy will continue at the appropriate point.</w:t>
      </w:r>
    </w:p>
    <w:p w:rsidR="00C13ABF" w:rsidRPr="002762DE" w:rsidRDefault="003E42BE" w:rsidP="0014425A">
      <w:pPr>
        <w:pStyle w:val="NormalWeb"/>
        <w:spacing w:after="0" w:afterAutospacing="0"/>
        <w:ind w:left="1440" w:hanging="720"/>
        <w:rPr>
          <w:rFonts w:asciiTheme="minorHAnsi" w:hAnsiTheme="minorHAnsi" w:cstheme="minorHAnsi"/>
          <w:lang w:val="en"/>
        </w:rPr>
      </w:pPr>
      <w:r w:rsidRPr="002762DE">
        <w:rPr>
          <w:rFonts w:asciiTheme="minorHAnsi" w:hAnsiTheme="minorHAnsi" w:cstheme="minorHAnsi"/>
          <w:lang w:val="en"/>
        </w:rPr>
        <w:t>4</w:t>
      </w:r>
      <w:r w:rsidR="00C13ABF" w:rsidRPr="002762DE">
        <w:rPr>
          <w:rFonts w:asciiTheme="minorHAnsi" w:hAnsiTheme="minorHAnsi" w:cstheme="minorHAnsi"/>
          <w:lang w:val="en"/>
        </w:rPr>
        <w:t>.</w:t>
      </w:r>
      <w:r w:rsidRPr="002762DE">
        <w:rPr>
          <w:rFonts w:asciiTheme="minorHAnsi" w:hAnsiTheme="minorHAnsi" w:cstheme="minorHAnsi"/>
          <w:lang w:val="en"/>
        </w:rPr>
        <w:t>5</w:t>
      </w:r>
      <w:r w:rsidR="00B8043A" w:rsidRPr="002762DE">
        <w:rPr>
          <w:rFonts w:asciiTheme="minorHAnsi" w:hAnsiTheme="minorHAnsi" w:cstheme="minorHAnsi"/>
          <w:lang w:val="en"/>
        </w:rPr>
        <w:tab/>
      </w:r>
      <w:r w:rsidR="00C13ABF" w:rsidRPr="002762DE">
        <w:rPr>
          <w:rFonts w:asciiTheme="minorHAnsi" w:hAnsiTheme="minorHAnsi" w:cstheme="minorHAnsi"/>
          <w:lang w:val="en"/>
        </w:rPr>
        <w:t xml:space="preserve"> If, however, an employee does not feel able to pursue a grievance informally, he or she may make a formal </w:t>
      </w:r>
      <w:r w:rsidR="00006BAC">
        <w:rPr>
          <w:rFonts w:asciiTheme="minorHAnsi" w:hAnsiTheme="minorHAnsi" w:cstheme="minorHAnsi"/>
          <w:lang w:val="en"/>
        </w:rPr>
        <w:t>grievance</w:t>
      </w:r>
      <w:r w:rsidR="00C13ABF" w:rsidRPr="002762DE">
        <w:rPr>
          <w:rFonts w:asciiTheme="minorHAnsi" w:hAnsiTheme="minorHAnsi" w:cstheme="minorHAnsi"/>
          <w:lang w:val="en"/>
        </w:rPr>
        <w:t xml:space="preserve">. Similarly, an employee who has </w:t>
      </w:r>
      <w:proofErr w:type="spellStart"/>
      <w:r w:rsidR="00C13ABF" w:rsidRPr="002762DE">
        <w:rPr>
          <w:rFonts w:asciiTheme="minorHAnsi" w:hAnsiTheme="minorHAnsi" w:cstheme="minorHAnsi"/>
          <w:lang w:val="en"/>
        </w:rPr>
        <w:t>endeavoured</w:t>
      </w:r>
      <w:proofErr w:type="spellEnd"/>
      <w:r w:rsidR="00C13ABF" w:rsidRPr="002762DE">
        <w:rPr>
          <w:rFonts w:asciiTheme="minorHAnsi" w:hAnsiTheme="minorHAnsi" w:cstheme="minorHAnsi"/>
          <w:lang w:val="en"/>
        </w:rPr>
        <w:t xml:space="preserve"> to resolve the grievance informally but without apparent success may also lodge a formal grievance.</w:t>
      </w:r>
    </w:p>
    <w:p w:rsidR="00B8043A" w:rsidRPr="00696C17" w:rsidRDefault="003E42BE" w:rsidP="00B8043A">
      <w:pPr>
        <w:pStyle w:val="HRHeading1"/>
        <w:rPr>
          <w:rFonts w:asciiTheme="minorHAnsi" w:hAnsiTheme="minorHAnsi" w:cstheme="minorHAnsi"/>
          <w:sz w:val="24"/>
          <w:szCs w:val="24"/>
        </w:rPr>
      </w:pPr>
      <w:r w:rsidRPr="00696C17">
        <w:rPr>
          <w:rFonts w:asciiTheme="minorHAnsi" w:hAnsiTheme="minorHAnsi" w:cstheme="minorHAnsi"/>
          <w:sz w:val="24"/>
          <w:szCs w:val="24"/>
        </w:rPr>
        <w:t>5</w:t>
      </w:r>
      <w:r w:rsidR="00B8043A" w:rsidRPr="00696C17">
        <w:rPr>
          <w:rFonts w:asciiTheme="minorHAnsi" w:hAnsiTheme="minorHAnsi" w:cstheme="minorHAnsi"/>
          <w:sz w:val="24"/>
          <w:szCs w:val="24"/>
        </w:rPr>
        <w:t>.0 Formal Resolution</w:t>
      </w:r>
    </w:p>
    <w:p w:rsidR="00CA636C" w:rsidRPr="002762DE" w:rsidRDefault="003E42BE" w:rsidP="001F46DF">
      <w:pPr>
        <w:pStyle w:val="NormalWeb"/>
        <w:spacing w:before="0" w:beforeAutospacing="0" w:after="0" w:afterAutospacing="0"/>
        <w:ind w:left="1418" w:hanging="709"/>
        <w:rPr>
          <w:rFonts w:asciiTheme="minorHAnsi" w:hAnsiTheme="minorHAnsi" w:cstheme="minorHAnsi"/>
          <w:lang w:val="en"/>
        </w:rPr>
      </w:pPr>
      <w:r w:rsidRPr="002762DE">
        <w:rPr>
          <w:rFonts w:asciiTheme="minorHAnsi" w:hAnsiTheme="minorHAnsi" w:cstheme="minorHAnsi"/>
          <w:lang w:val="en"/>
        </w:rPr>
        <w:t>5</w:t>
      </w:r>
      <w:r w:rsidR="00CA636C" w:rsidRPr="002762DE">
        <w:rPr>
          <w:rFonts w:asciiTheme="minorHAnsi" w:hAnsiTheme="minorHAnsi" w:cstheme="minorHAnsi"/>
          <w:lang w:val="en"/>
        </w:rPr>
        <w:t xml:space="preserve">.1 </w:t>
      </w:r>
      <w:r w:rsidR="00CA636C" w:rsidRPr="002762DE">
        <w:rPr>
          <w:rFonts w:asciiTheme="minorHAnsi" w:hAnsiTheme="minorHAnsi" w:cstheme="minorHAnsi"/>
          <w:lang w:val="en"/>
        </w:rPr>
        <w:tab/>
        <w:t>If an employee wishes to raise a gr</w:t>
      </w:r>
      <w:r w:rsidR="0072303C">
        <w:rPr>
          <w:rFonts w:asciiTheme="minorHAnsi" w:hAnsiTheme="minorHAnsi" w:cstheme="minorHAnsi"/>
          <w:lang w:val="en"/>
        </w:rPr>
        <w:t xml:space="preserve">ievance formally, he or she must </w:t>
      </w:r>
      <w:r w:rsidR="00CA636C" w:rsidRPr="002762DE">
        <w:rPr>
          <w:rFonts w:asciiTheme="minorHAnsi" w:hAnsiTheme="minorHAnsi" w:cstheme="minorHAnsi"/>
          <w:lang w:val="en"/>
        </w:rPr>
        <w:t>state the grievance in writing. The employee may submit the grievance by completing the Sta</w:t>
      </w:r>
      <w:r w:rsidR="0014425A" w:rsidRPr="002762DE">
        <w:rPr>
          <w:rFonts w:asciiTheme="minorHAnsi" w:hAnsiTheme="minorHAnsi" w:cstheme="minorHAnsi"/>
          <w:lang w:val="en"/>
        </w:rPr>
        <w:t xml:space="preserve">tement of Formal Grievance Form. </w:t>
      </w:r>
      <w:r w:rsidR="00CA636C" w:rsidRPr="002762DE">
        <w:rPr>
          <w:rFonts w:asciiTheme="minorHAnsi" w:hAnsiTheme="minorHAnsi" w:cstheme="minorHAnsi"/>
          <w:lang w:val="en"/>
        </w:rPr>
        <w:t>Otherwise the employee must write a letter covering the same points. The employee is required to be explicit about the nature of the grievance and wherever possible to indicate the desired resolution or action that he or she would like the school to take to resolve the grievance. Employees should indicate whether there has been an attempt to resolve the grievance informally. Employees</w:t>
      </w:r>
      <w:r w:rsidR="00A5066F">
        <w:rPr>
          <w:rFonts w:asciiTheme="minorHAnsi" w:hAnsiTheme="minorHAnsi" w:cstheme="minorHAnsi"/>
          <w:lang w:val="en"/>
        </w:rPr>
        <w:t xml:space="preserve"> should also stick to the facts. </w:t>
      </w:r>
      <w:r w:rsidR="00CA636C" w:rsidRPr="002762DE">
        <w:rPr>
          <w:rFonts w:asciiTheme="minorHAnsi" w:hAnsiTheme="minorHAnsi" w:cstheme="minorHAnsi"/>
          <w:lang w:val="en"/>
        </w:rPr>
        <w:t>If the employee wishes to submit written evidence in support of his or her formal grievance, it should be attached to the stateme</w:t>
      </w:r>
      <w:r w:rsidR="0072303C">
        <w:rPr>
          <w:rFonts w:asciiTheme="minorHAnsi" w:hAnsiTheme="minorHAnsi" w:cstheme="minorHAnsi"/>
          <w:lang w:val="en"/>
        </w:rPr>
        <w:t xml:space="preserve">nt of formal grievance or letter, </w:t>
      </w:r>
      <w:r w:rsidR="0072303C" w:rsidRPr="00A5066F">
        <w:rPr>
          <w:rFonts w:asciiTheme="minorHAnsi" w:hAnsiTheme="minorHAnsi" w:cstheme="minorHAnsi"/>
          <w:lang w:val="en"/>
        </w:rPr>
        <w:t>or shared as soon as possible after the grievance is submitted, but before any meeting takes place</w:t>
      </w:r>
      <w:r w:rsidR="00CA636C" w:rsidRPr="00A5066F">
        <w:rPr>
          <w:rFonts w:asciiTheme="minorHAnsi" w:hAnsiTheme="minorHAnsi" w:cstheme="minorHAnsi"/>
          <w:lang w:val="en"/>
        </w:rPr>
        <w:t>.</w:t>
      </w:r>
      <w:r w:rsidR="00CA636C" w:rsidRPr="002762DE">
        <w:rPr>
          <w:rFonts w:asciiTheme="minorHAnsi" w:hAnsiTheme="minorHAnsi" w:cstheme="minorHAnsi"/>
          <w:lang w:val="en"/>
        </w:rPr>
        <w:t xml:space="preserve"> If the written statement of grievance is unclear, the employee may be asked to clarify it before any meeting takes place.</w:t>
      </w:r>
      <w:r w:rsidR="0072303C">
        <w:rPr>
          <w:rFonts w:asciiTheme="minorHAnsi" w:hAnsiTheme="minorHAnsi" w:cstheme="minorHAnsi"/>
          <w:lang w:val="en"/>
        </w:rPr>
        <w:t xml:space="preserve"> </w:t>
      </w:r>
    </w:p>
    <w:p w:rsidR="001F46DF" w:rsidRPr="002762DE" w:rsidRDefault="001F46DF" w:rsidP="001F46DF">
      <w:pPr>
        <w:pStyle w:val="NormalWeb"/>
        <w:spacing w:before="0" w:beforeAutospacing="0" w:after="0" w:afterAutospacing="0"/>
        <w:ind w:left="1418" w:hanging="709"/>
        <w:rPr>
          <w:rFonts w:asciiTheme="minorHAnsi" w:hAnsiTheme="minorHAnsi" w:cstheme="minorHAnsi"/>
          <w:lang w:val="en"/>
        </w:rPr>
      </w:pPr>
    </w:p>
    <w:p w:rsidR="00CA636C" w:rsidRPr="002762DE" w:rsidRDefault="003E42BE" w:rsidP="00812533">
      <w:pPr>
        <w:pStyle w:val="ListParagraph"/>
        <w:spacing w:line="240" w:lineRule="auto"/>
        <w:ind w:left="1418" w:hanging="709"/>
        <w:jc w:val="both"/>
        <w:rPr>
          <w:rFonts w:asciiTheme="minorHAnsi" w:hAnsiTheme="minorHAnsi" w:cstheme="minorHAnsi"/>
          <w:sz w:val="24"/>
          <w:szCs w:val="24"/>
        </w:rPr>
      </w:pPr>
      <w:r w:rsidRPr="002762DE">
        <w:rPr>
          <w:rFonts w:asciiTheme="minorHAnsi" w:hAnsiTheme="minorHAnsi" w:cstheme="minorHAnsi"/>
          <w:sz w:val="24"/>
          <w:szCs w:val="24"/>
        </w:rPr>
        <w:t>5</w:t>
      </w:r>
      <w:r w:rsidR="00812533" w:rsidRPr="002762DE">
        <w:rPr>
          <w:rFonts w:asciiTheme="minorHAnsi" w:hAnsiTheme="minorHAnsi" w:cstheme="minorHAnsi"/>
          <w:sz w:val="24"/>
          <w:szCs w:val="24"/>
        </w:rPr>
        <w:t>.2</w:t>
      </w:r>
      <w:r w:rsidR="00812533" w:rsidRPr="002762DE">
        <w:rPr>
          <w:rFonts w:asciiTheme="minorHAnsi" w:hAnsiTheme="minorHAnsi" w:cstheme="minorHAnsi"/>
          <w:sz w:val="24"/>
          <w:szCs w:val="24"/>
        </w:rPr>
        <w:tab/>
      </w:r>
      <w:r w:rsidR="00CA636C" w:rsidRPr="002762DE">
        <w:rPr>
          <w:rFonts w:asciiTheme="minorHAnsi" w:hAnsiTheme="minorHAnsi" w:cstheme="minorHAnsi"/>
          <w:sz w:val="24"/>
          <w:szCs w:val="24"/>
        </w:rPr>
        <w:t xml:space="preserve">Staff should do all that they reasonably can to lodge a formal grievance within 20-working days of the incident taking place. However, it is recognised that </w:t>
      </w:r>
      <w:r w:rsidR="00006BAC">
        <w:rPr>
          <w:rFonts w:asciiTheme="minorHAnsi" w:hAnsiTheme="minorHAnsi" w:cstheme="minorHAnsi"/>
          <w:sz w:val="24"/>
          <w:szCs w:val="24"/>
        </w:rPr>
        <w:t>grievance</w:t>
      </w:r>
      <w:r w:rsidR="00CA636C" w:rsidRPr="002762DE">
        <w:rPr>
          <w:rFonts w:asciiTheme="minorHAnsi" w:hAnsiTheme="minorHAnsi" w:cstheme="minorHAnsi"/>
          <w:sz w:val="24"/>
          <w:szCs w:val="24"/>
        </w:rPr>
        <w:t xml:space="preserve">s of this nature may relate to cumulative actions taking place over a period of time.  If this is the case, whilst these may be detailed in the </w:t>
      </w:r>
      <w:r w:rsidR="00006BAC">
        <w:rPr>
          <w:rFonts w:asciiTheme="minorHAnsi" w:hAnsiTheme="minorHAnsi" w:cstheme="minorHAnsi"/>
          <w:sz w:val="24"/>
          <w:szCs w:val="24"/>
        </w:rPr>
        <w:t>grievance</w:t>
      </w:r>
      <w:r w:rsidR="00CA636C" w:rsidRPr="002762DE">
        <w:rPr>
          <w:rFonts w:asciiTheme="minorHAnsi" w:hAnsiTheme="minorHAnsi" w:cstheme="minorHAnsi"/>
          <w:sz w:val="24"/>
          <w:szCs w:val="24"/>
        </w:rPr>
        <w:t>, the formal process may only be entered into if staff do all they reasonably can to lodge a formal grievance within 20-working days of the latest incident or informal meeting from which the employee remained dissatisfied.</w:t>
      </w:r>
    </w:p>
    <w:p w:rsidR="00CA636C" w:rsidRPr="002762DE" w:rsidRDefault="003E42BE" w:rsidP="00812533">
      <w:pPr>
        <w:spacing w:line="240" w:lineRule="auto"/>
        <w:ind w:left="1418" w:hanging="709"/>
        <w:jc w:val="both"/>
        <w:rPr>
          <w:rFonts w:asciiTheme="minorHAnsi" w:hAnsiTheme="minorHAnsi" w:cstheme="minorHAnsi"/>
          <w:sz w:val="24"/>
          <w:szCs w:val="24"/>
        </w:rPr>
      </w:pPr>
      <w:r w:rsidRPr="002762DE">
        <w:rPr>
          <w:rFonts w:asciiTheme="minorHAnsi" w:hAnsiTheme="minorHAnsi" w:cstheme="minorHAnsi"/>
          <w:sz w:val="24"/>
          <w:szCs w:val="24"/>
        </w:rPr>
        <w:t>5</w:t>
      </w:r>
      <w:r w:rsidR="00812533" w:rsidRPr="002762DE">
        <w:rPr>
          <w:rFonts w:asciiTheme="minorHAnsi" w:hAnsiTheme="minorHAnsi" w:cstheme="minorHAnsi"/>
          <w:sz w:val="24"/>
          <w:szCs w:val="24"/>
        </w:rPr>
        <w:t>.3</w:t>
      </w:r>
      <w:r w:rsidR="00812533" w:rsidRPr="002762DE">
        <w:rPr>
          <w:rFonts w:asciiTheme="minorHAnsi" w:hAnsiTheme="minorHAnsi" w:cstheme="minorHAnsi"/>
          <w:sz w:val="24"/>
          <w:szCs w:val="24"/>
        </w:rPr>
        <w:tab/>
      </w:r>
      <w:r w:rsidR="00CA636C" w:rsidRPr="002762DE">
        <w:rPr>
          <w:rFonts w:asciiTheme="minorHAnsi" w:hAnsiTheme="minorHAnsi" w:cstheme="minorHAnsi"/>
          <w:sz w:val="24"/>
          <w:szCs w:val="24"/>
        </w:rPr>
        <w:t xml:space="preserve">The formal grievance should be sent to the head teacher (unless the </w:t>
      </w:r>
      <w:r w:rsidR="00006BAC">
        <w:rPr>
          <w:rFonts w:asciiTheme="minorHAnsi" w:hAnsiTheme="minorHAnsi" w:cstheme="minorHAnsi"/>
          <w:sz w:val="24"/>
          <w:szCs w:val="24"/>
        </w:rPr>
        <w:t>grievance</w:t>
      </w:r>
      <w:r w:rsidR="00CA636C" w:rsidRPr="002762DE">
        <w:rPr>
          <w:rFonts w:asciiTheme="minorHAnsi" w:hAnsiTheme="minorHAnsi" w:cstheme="minorHAnsi"/>
          <w:sz w:val="24"/>
          <w:szCs w:val="24"/>
        </w:rPr>
        <w:t xml:space="preserve"> is about the head teacher, in which case it should be passed to the chair of governors).  If the </w:t>
      </w:r>
      <w:r w:rsidR="00006BAC">
        <w:rPr>
          <w:rFonts w:asciiTheme="minorHAnsi" w:hAnsiTheme="minorHAnsi" w:cstheme="minorHAnsi"/>
          <w:sz w:val="24"/>
          <w:szCs w:val="24"/>
        </w:rPr>
        <w:t>grievance</w:t>
      </w:r>
      <w:r w:rsidR="00CA636C" w:rsidRPr="002762DE">
        <w:rPr>
          <w:rFonts w:asciiTheme="minorHAnsi" w:hAnsiTheme="minorHAnsi" w:cstheme="minorHAnsi"/>
          <w:sz w:val="24"/>
          <w:szCs w:val="24"/>
        </w:rPr>
        <w:t xml:space="preserve"> is also against the chair, it should be passed to the vice-chair or another independent governor.  </w:t>
      </w:r>
      <w:r w:rsidR="00006BAC">
        <w:rPr>
          <w:rFonts w:asciiTheme="minorHAnsi" w:hAnsiTheme="minorHAnsi" w:cstheme="minorHAnsi"/>
          <w:sz w:val="24"/>
          <w:szCs w:val="24"/>
        </w:rPr>
        <w:t>Grievance</w:t>
      </w:r>
      <w:r w:rsidR="00CA636C" w:rsidRPr="002762DE">
        <w:rPr>
          <w:rFonts w:asciiTheme="minorHAnsi" w:hAnsiTheme="minorHAnsi" w:cstheme="minorHAnsi"/>
          <w:sz w:val="24"/>
          <w:szCs w:val="24"/>
        </w:rPr>
        <w:t>s made by a head teacher (for example against governor(s)</w:t>
      </w:r>
      <w:r w:rsidR="0072303C">
        <w:rPr>
          <w:rFonts w:asciiTheme="minorHAnsi" w:hAnsiTheme="minorHAnsi" w:cstheme="minorHAnsi"/>
          <w:sz w:val="24"/>
          <w:szCs w:val="24"/>
        </w:rPr>
        <w:t>)</w:t>
      </w:r>
      <w:r w:rsidR="00CA636C" w:rsidRPr="002762DE">
        <w:rPr>
          <w:rFonts w:asciiTheme="minorHAnsi" w:hAnsiTheme="minorHAnsi" w:cstheme="minorHAnsi"/>
          <w:sz w:val="24"/>
          <w:szCs w:val="24"/>
        </w:rPr>
        <w:t xml:space="preserve"> should be passed to School and Governor Support in the first instance.  If for any reason, the member of staff feels uncomfortable raising a formal </w:t>
      </w:r>
      <w:r w:rsidR="00006BAC">
        <w:rPr>
          <w:rFonts w:asciiTheme="minorHAnsi" w:hAnsiTheme="minorHAnsi" w:cstheme="minorHAnsi"/>
          <w:sz w:val="24"/>
          <w:szCs w:val="24"/>
        </w:rPr>
        <w:t>grievance</w:t>
      </w:r>
      <w:r w:rsidR="00CA636C" w:rsidRPr="002762DE">
        <w:rPr>
          <w:rFonts w:asciiTheme="minorHAnsi" w:hAnsiTheme="minorHAnsi" w:cstheme="minorHAnsi"/>
          <w:sz w:val="24"/>
          <w:szCs w:val="24"/>
        </w:rPr>
        <w:t xml:space="preserve"> about a head teacher with the chair or vice chair, they should take advice from their trade union representative. </w:t>
      </w:r>
      <w:r w:rsidR="00DF2CD8" w:rsidRPr="00A5066F">
        <w:rPr>
          <w:rFonts w:asciiTheme="minorHAnsi" w:hAnsiTheme="minorHAnsi" w:cstheme="minorHAnsi"/>
          <w:sz w:val="24"/>
          <w:szCs w:val="24"/>
        </w:rPr>
        <w:t xml:space="preserve">Where </w:t>
      </w:r>
      <w:r w:rsidR="00006BAC">
        <w:rPr>
          <w:rFonts w:asciiTheme="minorHAnsi" w:hAnsiTheme="minorHAnsi" w:cstheme="minorHAnsi"/>
          <w:sz w:val="24"/>
          <w:szCs w:val="24"/>
        </w:rPr>
        <w:t>grievance</w:t>
      </w:r>
      <w:r w:rsidR="00DF2CD8" w:rsidRPr="00A5066F">
        <w:rPr>
          <w:rFonts w:asciiTheme="minorHAnsi" w:hAnsiTheme="minorHAnsi" w:cstheme="minorHAnsi"/>
          <w:sz w:val="24"/>
          <w:szCs w:val="24"/>
        </w:rPr>
        <w:t xml:space="preserve">s are made against Governors, a copy should be sent to School and </w:t>
      </w:r>
      <w:r w:rsidR="00DF2CD8" w:rsidRPr="00A5066F">
        <w:rPr>
          <w:rFonts w:asciiTheme="minorHAnsi" w:hAnsiTheme="minorHAnsi" w:cstheme="minorHAnsi"/>
          <w:sz w:val="24"/>
          <w:szCs w:val="24"/>
        </w:rPr>
        <w:lastRenderedPageBreak/>
        <w:t xml:space="preserve">Governor Support. </w:t>
      </w:r>
      <w:r w:rsidR="00CA636C" w:rsidRPr="002762DE">
        <w:rPr>
          <w:rFonts w:asciiTheme="minorHAnsi" w:hAnsiTheme="minorHAnsi" w:cstheme="minorHAnsi"/>
          <w:sz w:val="24"/>
          <w:szCs w:val="24"/>
        </w:rPr>
        <w:t>In very serious cases, a criminal offence may be alleged and the member of staff may also wish to report matters directly to the police.</w:t>
      </w:r>
    </w:p>
    <w:p w:rsidR="00CA636C" w:rsidRPr="002762DE" w:rsidRDefault="003E42BE" w:rsidP="00812533">
      <w:pPr>
        <w:spacing w:line="240" w:lineRule="auto"/>
        <w:ind w:left="1418" w:hanging="709"/>
        <w:jc w:val="both"/>
        <w:rPr>
          <w:rFonts w:asciiTheme="minorHAnsi" w:hAnsiTheme="minorHAnsi" w:cstheme="minorHAnsi"/>
          <w:sz w:val="24"/>
          <w:szCs w:val="24"/>
        </w:rPr>
      </w:pPr>
      <w:r w:rsidRPr="002762DE">
        <w:rPr>
          <w:rFonts w:asciiTheme="minorHAnsi" w:hAnsiTheme="minorHAnsi" w:cstheme="minorHAnsi"/>
          <w:sz w:val="24"/>
          <w:szCs w:val="24"/>
        </w:rPr>
        <w:t>5</w:t>
      </w:r>
      <w:r w:rsidR="00812533" w:rsidRPr="002762DE">
        <w:rPr>
          <w:rFonts w:asciiTheme="minorHAnsi" w:hAnsiTheme="minorHAnsi" w:cstheme="minorHAnsi"/>
          <w:sz w:val="24"/>
          <w:szCs w:val="24"/>
        </w:rPr>
        <w:t>.4</w:t>
      </w:r>
      <w:r w:rsidR="00812533" w:rsidRPr="002762DE">
        <w:rPr>
          <w:rFonts w:asciiTheme="minorHAnsi" w:hAnsiTheme="minorHAnsi" w:cstheme="minorHAnsi"/>
          <w:sz w:val="24"/>
          <w:szCs w:val="24"/>
        </w:rPr>
        <w:tab/>
      </w:r>
      <w:r w:rsidR="00CA636C" w:rsidRPr="002762DE">
        <w:rPr>
          <w:rFonts w:asciiTheme="minorHAnsi" w:hAnsiTheme="minorHAnsi" w:cstheme="minorHAnsi"/>
          <w:sz w:val="24"/>
          <w:szCs w:val="24"/>
        </w:rPr>
        <w:t xml:space="preserve">If a member of staff raises multiple grievances but it is unclear whether they should be dealt with under this Policy or another (for example Dignity at Work), they will be asked to clarify under which Policy they wish the </w:t>
      </w:r>
      <w:r w:rsidR="00006BAC">
        <w:rPr>
          <w:rFonts w:asciiTheme="minorHAnsi" w:hAnsiTheme="minorHAnsi" w:cstheme="minorHAnsi"/>
          <w:sz w:val="24"/>
          <w:szCs w:val="24"/>
        </w:rPr>
        <w:t>grievance</w:t>
      </w:r>
      <w:r w:rsidR="00CA636C" w:rsidRPr="002762DE">
        <w:rPr>
          <w:rFonts w:asciiTheme="minorHAnsi" w:hAnsiTheme="minorHAnsi" w:cstheme="minorHAnsi"/>
          <w:sz w:val="24"/>
          <w:szCs w:val="24"/>
        </w:rPr>
        <w:t xml:space="preserve">s to be dealt with.  However, the same </w:t>
      </w:r>
      <w:r w:rsidR="00006BAC">
        <w:rPr>
          <w:rFonts w:asciiTheme="minorHAnsi" w:hAnsiTheme="minorHAnsi" w:cstheme="minorHAnsi"/>
          <w:sz w:val="24"/>
          <w:szCs w:val="24"/>
        </w:rPr>
        <w:t>grievance</w:t>
      </w:r>
      <w:r w:rsidR="00CA636C" w:rsidRPr="002762DE">
        <w:rPr>
          <w:rFonts w:asciiTheme="minorHAnsi" w:hAnsiTheme="minorHAnsi" w:cstheme="minorHAnsi"/>
          <w:sz w:val="24"/>
          <w:szCs w:val="24"/>
        </w:rPr>
        <w:t xml:space="preserve"> cannot be heard under this Policy and the Dignity at Work procedure.   </w:t>
      </w:r>
    </w:p>
    <w:p w:rsidR="00B8043A" w:rsidRPr="00696C17" w:rsidRDefault="003E42BE" w:rsidP="00B8043A">
      <w:pPr>
        <w:pStyle w:val="HRHeading1"/>
        <w:rPr>
          <w:rFonts w:asciiTheme="minorHAnsi" w:hAnsiTheme="minorHAnsi" w:cstheme="minorHAnsi"/>
          <w:sz w:val="24"/>
          <w:szCs w:val="24"/>
        </w:rPr>
      </w:pPr>
      <w:r w:rsidRPr="00696C17">
        <w:rPr>
          <w:rFonts w:asciiTheme="minorHAnsi" w:hAnsiTheme="minorHAnsi" w:cstheme="minorHAnsi"/>
          <w:sz w:val="24"/>
          <w:szCs w:val="24"/>
        </w:rPr>
        <w:t>6</w:t>
      </w:r>
      <w:r w:rsidR="00812533" w:rsidRPr="00696C17">
        <w:rPr>
          <w:rFonts w:asciiTheme="minorHAnsi" w:hAnsiTheme="minorHAnsi" w:cstheme="minorHAnsi"/>
          <w:sz w:val="24"/>
          <w:szCs w:val="24"/>
        </w:rPr>
        <w:t>.0</w:t>
      </w:r>
      <w:r w:rsidR="00812533" w:rsidRPr="00696C17">
        <w:rPr>
          <w:rFonts w:asciiTheme="minorHAnsi" w:hAnsiTheme="minorHAnsi" w:cstheme="minorHAnsi"/>
          <w:sz w:val="24"/>
          <w:szCs w:val="24"/>
        </w:rPr>
        <w:tab/>
      </w:r>
      <w:r w:rsidR="00B8043A" w:rsidRPr="00696C17">
        <w:rPr>
          <w:rFonts w:asciiTheme="minorHAnsi" w:hAnsiTheme="minorHAnsi" w:cstheme="minorHAnsi"/>
          <w:sz w:val="24"/>
          <w:szCs w:val="24"/>
        </w:rPr>
        <w:t>Grievance Meeting</w:t>
      </w:r>
    </w:p>
    <w:p w:rsidR="001F46DF" w:rsidRPr="002762DE" w:rsidRDefault="003E42BE" w:rsidP="001F46DF">
      <w:pPr>
        <w:pStyle w:val="NormalWeb"/>
        <w:spacing w:after="0" w:afterAutospacing="0"/>
        <w:ind w:left="1440" w:hanging="720"/>
        <w:rPr>
          <w:rFonts w:asciiTheme="minorHAnsi" w:hAnsiTheme="minorHAnsi" w:cstheme="minorHAnsi"/>
          <w:lang w:val="en"/>
        </w:rPr>
      </w:pPr>
      <w:r>
        <w:rPr>
          <w:rFonts w:asciiTheme="minorHAnsi" w:hAnsiTheme="minorHAnsi" w:cstheme="minorHAnsi"/>
          <w:lang w:val="en"/>
        </w:rPr>
        <w:t>6</w:t>
      </w:r>
      <w:r w:rsidR="00812533">
        <w:rPr>
          <w:rFonts w:asciiTheme="minorHAnsi" w:hAnsiTheme="minorHAnsi" w:cstheme="minorHAnsi"/>
          <w:lang w:val="en"/>
        </w:rPr>
        <w:t>.1</w:t>
      </w:r>
      <w:r w:rsidR="00C13ABF" w:rsidRPr="0014425A">
        <w:rPr>
          <w:rFonts w:asciiTheme="minorHAnsi" w:hAnsiTheme="minorHAnsi" w:cstheme="minorHAnsi"/>
          <w:lang w:val="en"/>
        </w:rPr>
        <w:t xml:space="preserve"> </w:t>
      </w:r>
      <w:r w:rsidR="00B8043A" w:rsidRPr="0014425A">
        <w:rPr>
          <w:rFonts w:asciiTheme="minorHAnsi" w:hAnsiTheme="minorHAnsi" w:cstheme="minorHAnsi"/>
          <w:lang w:val="en"/>
        </w:rPr>
        <w:tab/>
      </w:r>
      <w:r w:rsidR="00C13ABF" w:rsidRPr="002762DE">
        <w:rPr>
          <w:rFonts w:asciiTheme="minorHAnsi" w:hAnsiTheme="minorHAnsi" w:cstheme="minorHAnsi"/>
          <w:lang w:val="en"/>
        </w:rPr>
        <w:t xml:space="preserve">The person in receipt of </w:t>
      </w:r>
      <w:r w:rsidR="00EA71F1" w:rsidRPr="002762DE">
        <w:rPr>
          <w:rFonts w:asciiTheme="minorHAnsi" w:hAnsiTheme="minorHAnsi" w:cstheme="minorHAnsi"/>
          <w:lang w:val="en"/>
        </w:rPr>
        <w:t xml:space="preserve">the formal </w:t>
      </w:r>
      <w:r w:rsidR="00C13ABF" w:rsidRPr="002762DE">
        <w:rPr>
          <w:rFonts w:asciiTheme="minorHAnsi" w:hAnsiTheme="minorHAnsi" w:cstheme="minorHAnsi"/>
          <w:lang w:val="en"/>
        </w:rPr>
        <w:t xml:space="preserve">Grievance will write to the employee inviting the employee to a </w:t>
      </w:r>
      <w:r w:rsidR="00DF2CD8" w:rsidRPr="00A5066F">
        <w:rPr>
          <w:rFonts w:asciiTheme="minorHAnsi" w:hAnsiTheme="minorHAnsi" w:cstheme="minorHAnsi"/>
          <w:lang w:val="en"/>
        </w:rPr>
        <w:t xml:space="preserve">formal </w:t>
      </w:r>
      <w:r w:rsidR="00C13ABF" w:rsidRPr="00A5066F">
        <w:rPr>
          <w:rFonts w:asciiTheme="minorHAnsi" w:hAnsiTheme="minorHAnsi" w:cstheme="minorHAnsi"/>
          <w:lang w:val="en"/>
        </w:rPr>
        <w:t xml:space="preserve">grievance </w:t>
      </w:r>
      <w:r w:rsidR="003A6BC0" w:rsidRPr="002762DE">
        <w:rPr>
          <w:rFonts w:asciiTheme="minorHAnsi" w:hAnsiTheme="minorHAnsi" w:cstheme="minorHAnsi"/>
          <w:lang w:val="en"/>
        </w:rPr>
        <w:t>meeting</w:t>
      </w:r>
      <w:r w:rsidR="00C13ABF" w:rsidRPr="002762DE">
        <w:rPr>
          <w:rFonts w:asciiTheme="minorHAnsi" w:hAnsiTheme="minorHAnsi" w:cstheme="minorHAnsi"/>
          <w:lang w:val="en"/>
        </w:rPr>
        <w:t xml:space="preserve">. The </w:t>
      </w:r>
      <w:r w:rsidR="003A6BC0" w:rsidRPr="002762DE">
        <w:rPr>
          <w:rFonts w:asciiTheme="minorHAnsi" w:hAnsiTheme="minorHAnsi" w:cstheme="minorHAnsi"/>
          <w:lang w:val="en"/>
        </w:rPr>
        <w:t>meeting</w:t>
      </w:r>
      <w:r w:rsidR="00C13ABF" w:rsidRPr="002762DE">
        <w:rPr>
          <w:rFonts w:asciiTheme="minorHAnsi" w:hAnsiTheme="minorHAnsi" w:cstheme="minorHAnsi"/>
          <w:lang w:val="en"/>
        </w:rPr>
        <w:t xml:space="preserve"> will be held as soo</w:t>
      </w:r>
      <w:r w:rsidR="00DF2CD8">
        <w:rPr>
          <w:rFonts w:asciiTheme="minorHAnsi" w:hAnsiTheme="minorHAnsi" w:cstheme="minorHAnsi"/>
          <w:lang w:val="en"/>
        </w:rPr>
        <w:t>n as is reasonably practicable.</w:t>
      </w:r>
      <w:r w:rsidR="00FC0271">
        <w:rPr>
          <w:rFonts w:asciiTheme="minorHAnsi" w:hAnsiTheme="minorHAnsi" w:cstheme="minorHAnsi"/>
          <w:lang w:val="en"/>
        </w:rPr>
        <w:t xml:space="preserve"> (If possible within 10-working days.)</w:t>
      </w:r>
      <w:r w:rsidR="00DF2CD8">
        <w:rPr>
          <w:rFonts w:asciiTheme="minorHAnsi" w:hAnsiTheme="minorHAnsi" w:cstheme="minorHAnsi"/>
          <w:lang w:val="en"/>
        </w:rPr>
        <w:t xml:space="preserve"> </w:t>
      </w:r>
      <w:r w:rsidR="00C13ABF" w:rsidRPr="002762DE">
        <w:rPr>
          <w:rFonts w:asciiTheme="minorHAnsi" w:hAnsiTheme="minorHAnsi" w:cstheme="minorHAnsi"/>
          <w:lang w:val="en"/>
        </w:rPr>
        <w:t xml:space="preserve">The letter will </w:t>
      </w:r>
      <w:r w:rsidR="00EA71F1" w:rsidRPr="002762DE">
        <w:rPr>
          <w:rFonts w:asciiTheme="minorHAnsi" w:hAnsiTheme="minorHAnsi" w:cstheme="minorHAnsi"/>
          <w:lang w:val="en"/>
        </w:rPr>
        <w:t xml:space="preserve">acknowledge the grievance and </w:t>
      </w:r>
      <w:r w:rsidR="00C13ABF" w:rsidRPr="002762DE">
        <w:rPr>
          <w:rFonts w:asciiTheme="minorHAnsi" w:hAnsiTheme="minorHAnsi" w:cstheme="minorHAnsi"/>
          <w:lang w:val="en"/>
        </w:rPr>
        <w:t xml:space="preserve">explain the purpose of the </w:t>
      </w:r>
      <w:r w:rsidR="003A6BC0" w:rsidRPr="002762DE">
        <w:rPr>
          <w:rFonts w:asciiTheme="minorHAnsi" w:hAnsiTheme="minorHAnsi" w:cstheme="minorHAnsi"/>
          <w:lang w:val="en"/>
        </w:rPr>
        <w:t>meet</w:t>
      </w:r>
      <w:r w:rsidR="00C13ABF" w:rsidRPr="002762DE">
        <w:rPr>
          <w:rFonts w:asciiTheme="minorHAnsi" w:hAnsiTheme="minorHAnsi" w:cstheme="minorHAnsi"/>
          <w:lang w:val="en"/>
        </w:rPr>
        <w:t>ing, i.e. to discuss the concerns that have been raised and ways of resolving the issues. The employee should also be informed of his or her right to be accompanied by a trade union representative or fellow-</w:t>
      </w:r>
      <w:proofErr w:type="gramStart"/>
      <w:r w:rsidR="00C13ABF" w:rsidRPr="002762DE">
        <w:rPr>
          <w:rFonts w:asciiTheme="minorHAnsi" w:hAnsiTheme="minorHAnsi" w:cstheme="minorHAnsi"/>
          <w:lang w:val="en"/>
        </w:rPr>
        <w:t xml:space="preserve">employee </w:t>
      </w:r>
      <w:r w:rsidR="001F46DF" w:rsidRPr="002762DE">
        <w:rPr>
          <w:rFonts w:asciiTheme="minorHAnsi" w:hAnsiTheme="minorHAnsi" w:cstheme="minorHAnsi"/>
          <w:lang w:val="en"/>
        </w:rPr>
        <w:t>.</w:t>
      </w:r>
      <w:proofErr w:type="gramEnd"/>
    </w:p>
    <w:p w:rsidR="00C13ABF" w:rsidRPr="002762DE" w:rsidRDefault="003E42BE" w:rsidP="001F46DF">
      <w:pPr>
        <w:pStyle w:val="NormalWeb"/>
        <w:spacing w:after="0" w:afterAutospacing="0"/>
        <w:ind w:left="1440" w:hanging="720"/>
        <w:rPr>
          <w:rFonts w:asciiTheme="minorHAnsi" w:hAnsiTheme="minorHAnsi" w:cstheme="minorHAnsi"/>
          <w:lang w:val="en"/>
        </w:rPr>
      </w:pPr>
      <w:r w:rsidRPr="002762DE">
        <w:rPr>
          <w:rFonts w:asciiTheme="minorHAnsi" w:hAnsiTheme="minorHAnsi" w:cstheme="minorHAnsi"/>
          <w:lang w:val="en"/>
        </w:rPr>
        <w:t>6</w:t>
      </w:r>
      <w:r w:rsidR="00812533" w:rsidRPr="002762DE">
        <w:rPr>
          <w:rFonts w:asciiTheme="minorHAnsi" w:hAnsiTheme="minorHAnsi" w:cstheme="minorHAnsi"/>
          <w:lang w:val="en"/>
        </w:rPr>
        <w:t>.2</w:t>
      </w:r>
      <w:r w:rsidR="00C13ABF" w:rsidRPr="002762DE">
        <w:rPr>
          <w:rFonts w:asciiTheme="minorHAnsi" w:hAnsiTheme="minorHAnsi" w:cstheme="minorHAnsi"/>
          <w:lang w:val="en"/>
        </w:rPr>
        <w:t xml:space="preserve"> </w:t>
      </w:r>
      <w:r w:rsidR="003A6BC0" w:rsidRPr="002762DE">
        <w:rPr>
          <w:rFonts w:asciiTheme="minorHAnsi" w:hAnsiTheme="minorHAnsi" w:cstheme="minorHAnsi"/>
          <w:lang w:val="en"/>
        </w:rPr>
        <w:tab/>
      </w:r>
      <w:r w:rsidR="00C13ABF" w:rsidRPr="002762DE">
        <w:rPr>
          <w:rFonts w:asciiTheme="minorHAnsi" w:hAnsiTheme="minorHAnsi" w:cstheme="minorHAnsi"/>
          <w:lang w:val="en"/>
        </w:rPr>
        <w:t xml:space="preserve">If the Grievance received by the head teacher or chair of governors concerns allegations made against another employee or employees at the school, </w:t>
      </w:r>
      <w:r w:rsidR="00EA71F1" w:rsidRPr="002762DE">
        <w:rPr>
          <w:rFonts w:asciiTheme="minorHAnsi" w:hAnsiTheme="minorHAnsi" w:cstheme="minorHAnsi"/>
          <w:lang w:val="en"/>
        </w:rPr>
        <w:t>they</w:t>
      </w:r>
      <w:r w:rsidR="00C13ABF" w:rsidRPr="002762DE">
        <w:rPr>
          <w:rFonts w:asciiTheme="minorHAnsi" w:hAnsiTheme="minorHAnsi" w:cstheme="minorHAnsi"/>
          <w:lang w:val="en"/>
        </w:rPr>
        <w:t xml:space="preserve"> </w:t>
      </w:r>
      <w:r w:rsidR="00EA71F1" w:rsidRPr="002762DE">
        <w:rPr>
          <w:rFonts w:asciiTheme="minorHAnsi" w:hAnsiTheme="minorHAnsi" w:cstheme="minorHAnsi"/>
          <w:lang w:val="en"/>
        </w:rPr>
        <w:t>will inform</w:t>
      </w:r>
      <w:r w:rsidR="00C13ABF" w:rsidRPr="002762DE">
        <w:rPr>
          <w:rFonts w:asciiTheme="minorHAnsi" w:hAnsiTheme="minorHAnsi" w:cstheme="minorHAnsi"/>
          <w:lang w:val="en"/>
        </w:rPr>
        <w:t xml:space="preserve"> the employee(s) concerned to notify them of the allegations being made and explain</w:t>
      </w:r>
      <w:r w:rsidR="00DF2CD8">
        <w:rPr>
          <w:rFonts w:asciiTheme="minorHAnsi" w:hAnsiTheme="minorHAnsi" w:cstheme="minorHAnsi"/>
          <w:lang w:val="en"/>
        </w:rPr>
        <w:t xml:space="preserve"> </w:t>
      </w:r>
      <w:r w:rsidR="00C13ABF" w:rsidRPr="002762DE">
        <w:rPr>
          <w:rFonts w:asciiTheme="minorHAnsi" w:hAnsiTheme="minorHAnsi" w:cstheme="minorHAnsi"/>
          <w:lang w:val="en"/>
        </w:rPr>
        <w:t xml:space="preserve">the next steps. If the allegations are serious, the head teacher (or chair or vice-chair of governors as the case may be) may decide to suspend an employee </w:t>
      </w:r>
      <w:r w:rsidR="003A6BC0" w:rsidRPr="002762DE">
        <w:rPr>
          <w:rFonts w:asciiTheme="minorHAnsi" w:hAnsiTheme="minorHAnsi" w:cstheme="minorHAnsi"/>
          <w:lang w:val="en"/>
        </w:rPr>
        <w:t>in accordance with the disciplinary procedure adopted by the School/Academy.</w:t>
      </w:r>
      <w:r w:rsidR="00DF2CD8">
        <w:rPr>
          <w:rFonts w:asciiTheme="minorHAnsi" w:hAnsiTheme="minorHAnsi" w:cstheme="minorHAnsi"/>
          <w:lang w:val="en"/>
        </w:rPr>
        <w:t xml:space="preserve"> </w:t>
      </w:r>
      <w:r w:rsidR="00DF2CD8" w:rsidRPr="00A5066F">
        <w:rPr>
          <w:rFonts w:asciiTheme="minorHAnsi" w:hAnsiTheme="minorHAnsi" w:cstheme="minorHAnsi"/>
          <w:lang w:val="en"/>
        </w:rPr>
        <w:t>The disciplinary procedure includes the need for preliminary investigations before deciding what action to take.</w:t>
      </w:r>
    </w:p>
    <w:p w:rsidR="001F46DF" w:rsidRPr="002762DE" w:rsidRDefault="00BB453A" w:rsidP="00BB453A">
      <w:pPr>
        <w:pStyle w:val="NormalWeb"/>
        <w:spacing w:after="0" w:afterAutospacing="0"/>
        <w:ind w:left="1440" w:hanging="720"/>
        <w:rPr>
          <w:rFonts w:asciiTheme="minorHAnsi" w:hAnsiTheme="minorHAnsi" w:cstheme="minorHAnsi"/>
          <w:lang w:val="en"/>
        </w:rPr>
      </w:pPr>
      <w:r w:rsidRPr="002762DE">
        <w:rPr>
          <w:rFonts w:asciiTheme="minorHAnsi" w:hAnsiTheme="minorHAnsi" w:cstheme="minorHAnsi"/>
          <w:lang w:val="en"/>
        </w:rPr>
        <w:t>6</w:t>
      </w:r>
      <w:r w:rsidR="00812533" w:rsidRPr="002762DE">
        <w:rPr>
          <w:rFonts w:asciiTheme="minorHAnsi" w:hAnsiTheme="minorHAnsi" w:cstheme="minorHAnsi"/>
          <w:lang w:val="en"/>
        </w:rPr>
        <w:t>.3</w:t>
      </w:r>
      <w:r w:rsidR="00C13ABF" w:rsidRPr="002762DE">
        <w:rPr>
          <w:rFonts w:asciiTheme="minorHAnsi" w:hAnsiTheme="minorHAnsi" w:cstheme="minorHAnsi"/>
          <w:lang w:val="en"/>
        </w:rPr>
        <w:t xml:space="preserve"> </w:t>
      </w:r>
      <w:r w:rsidR="003A6BC0" w:rsidRPr="002762DE">
        <w:rPr>
          <w:rFonts w:asciiTheme="minorHAnsi" w:hAnsiTheme="minorHAnsi" w:cstheme="minorHAnsi"/>
          <w:lang w:val="en"/>
        </w:rPr>
        <w:tab/>
      </w:r>
      <w:r w:rsidR="00C13ABF" w:rsidRPr="002762DE">
        <w:rPr>
          <w:rFonts w:asciiTheme="minorHAnsi" w:hAnsiTheme="minorHAnsi" w:cstheme="minorHAnsi"/>
          <w:lang w:val="en"/>
        </w:rPr>
        <w:t xml:space="preserve">The </w:t>
      </w:r>
      <w:r w:rsidR="003A6BC0" w:rsidRPr="002762DE">
        <w:rPr>
          <w:rFonts w:asciiTheme="minorHAnsi" w:hAnsiTheme="minorHAnsi" w:cstheme="minorHAnsi"/>
          <w:lang w:val="en"/>
        </w:rPr>
        <w:t>meeting</w:t>
      </w:r>
      <w:r w:rsidR="00C13ABF" w:rsidRPr="002762DE">
        <w:rPr>
          <w:rFonts w:asciiTheme="minorHAnsi" w:hAnsiTheme="minorHAnsi" w:cstheme="minorHAnsi"/>
          <w:lang w:val="en"/>
        </w:rPr>
        <w:t xml:space="preserve"> will be </w:t>
      </w:r>
      <w:r w:rsidR="003A6BC0" w:rsidRPr="002762DE">
        <w:rPr>
          <w:rFonts w:asciiTheme="minorHAnsi" w:hAnsiTheme="minorHAnsi" w:cstheme="minorHAnsi"/>
          <w:lang w:val="en"/>
        </w:rPr>
        <w:t>chaired</w:t>
      </w:r>
      <w:r w:rsidR="00C13ABF" w:rsidRPr="002762DE">
        <w:rPr>
          <w:rFonts w:asciiTheme="minorHAnsi" w:hAnsiTheme="minorHAnsi" w:cstheme="minorHAnsi"/>
          <w:lang w:val="en"/>
        </w:rPr>
        <w:t xml:space="preserve"> by the person in receipt of the written statement of grievance, who </w:t>
      </w:r>
      <w:r w:rsidR="00A3074C" w:rsidRPr="002762DE">
        <w:rPr>
          <w:rFonts w:asciiTheme="minorHAnsi" w:hAnsiTheme="minorHAnsi" w:cstheme="minorHAnsi"/>
          <w:lang w:val="en"/>
        </w:rPr>
        <w:t>will</w:t>
      </w:r>
      <w:r w:rsidR="00C13ABF" w:rsidRPr="002762DE">
        <w:rPr>
          <w:rFonts w:asciiTheme="minorHAnsi" w:hAnsiTheme="minorHAnsi" w:cstheme="minorHAnsi"/>
          <w:lang w:val="en"/>
        </w:rPr>
        <w:t xml:space="preserve"> be accompanied by an appropriate person to take notes and </w:t>
      </w:r>
      <w:r w:rsidR="00A3074C" w:rsidRPr="002762DE">
        <w:rPr>
          <w:rFonts w:asciiTheme="minorHAnsi" w:hAnsiTheme="minorHAnsi" w:cstheme="minorHAnsi"/>
          <w:lang w:val="en"/>
        </w:rPr>
        <w:t xml:space="preserve">may be accompanied by </w:t>
      </w:r>
      <w:r w:rsidR="00EA71F1" w:rsidRPr="002762DE">
        <w:rPr>
          <w:rFonts w:asciiTheme="minorHAnsi" w:hAnsiTheme="minorHAnsi" w:cstheme="minorHAnsi"/>
          <w:lang w:val="en"/>
        </w:rPr>
        <w:t>a representative from Employee Relations</w:t>
      </w:r>
      <w:r w:rsidR="00C13ABF" w:rsidRPr="002762DE">
        <w:rPr>
          <w:rFonts w:asciiTheme="minorHAnsi" w:hAnsiTheme="minorHAnsi" w:cstheme="minorHAnsi"/>
          <w:lang w:val="en"/>
        </w:rPr>
        <w:t xml:space="preserve">. The aim of the </w:t>
      </w:r>
      <w:r w:rsidR="00A3074C" w:rsidRPr="002762DE">
        <w:rPr>
          <w:rFonts w:asciiTheme="minorHAnsi" w:hAnsiTheme="minorHAnsi" w:cstheme="minorHAnsi"/>
          <w:lang w:val="en"/>
        </w:rPr>
        <w:t>meeting</w:t>
      </w:r>
      <w:r w:rsidR="00C13ABF" w:rsidRPr="002762DE">
        <w:rPr>
          <w:rFonts w:asciiTheme="minorHAnsi" w:hAnsiTheme="minorHAnsi" w:cstheme="minorHAnsi"/>
          <w:lang w:val="en"/>
        </w:rPr>
        <w:t xml:space="preserve"> is to find a way forward. At the </w:t>
      </w:r>
      <w:r w:rsidR="00A3074C" w:rsidRPr="002762DE">
        <w:rPr>
          <w:rFonts w:asciiTheme="minorHAnsi" w:hAnsiTheme="minorHAnsi" w:cstheme="minorHAnsi"/>
          <w:lang w:val="en"/>
        </w:rPr>
        <w:t>meeting</w:t>
      </w:r>
      <w:r w:rsidR="00C13ABF" w:rsidRPr="002762DE">
        <w:rPr>
          <w:rFonts w:asciiTheme="minorHAnsi" w:hAnsiTheme="minorHAnsi" w:cstheme="minorHAnsi"/>
          <w:lang w:val="en"/>
        </w:rPr>
        <w:t xml:space="preserve">, the employee will be asked to explain the nature of the grievance and invited to suggest how it might be resolved. Whilst the employee should be given every opportunity to explain his or her case fully, he or she should confine his or her explanation to matters that are directly relevant to the </w:t>
      </w:r>
      <w:r w:rsidR="00006BAC">
        <w:rPr>
          <w:rFonts w:asciiTheme="minorHAnsi" w:hAnsiTheme="minorHAnsi" w:cstheme="minorHAnsi"/>
          <w:lang w:val="en"/>
        </w:rPr>
        <w:t>grievance</w:t>
      </w:r>
      <w:r w:rsidR="00C13ABF" w:rsidRPr="002762DE">
        <w:rPr>
          <w:rFonts w:asciiTheme="minorHAnsi" w:hAnsiTheme="minorHAnsi" w:cstheme="minorHAnsi"/>
          <w:lang w:val="en"/>
        </w:rPr>
        <w:t>. The person chairing the meeting will ensure that the discussion concentrates on the grievance(s) set out in the Formal Grievance or grievance letter.</w:t>
      </w:r>
    </w:p>
    <w:p w:rsidR="001F46DF" w:rsidRPr="002762DE" w:rsidRDefault="001F46DF" w:rsidP="001F46DF">
      <w:pPr>
        <w:pStyle w:val="NormalWeb"/>
        <w:spacing w:before="0" w:beforeAutospacing="0" w:after="0" w:afterAutospacing="0"/>
        <w:ind w:left="1440" w:hanging="720"/>
        <w:rPr>
          <w:rFonts w:asciiTheme="minorHAnsi" w:hAnsiTheme="minorHAnsi" w:cstheme="minorHAnsi"/>
          <w:lang w:val="en"/>
        </w:rPr>
      </w:pPr>
    </w:p>
    <w:p w:rsidR="001F46DF" w:rsidRPr="002762DE" w:rsidRDefault="00BB453A" w:rsidP="00812533">
      <w:pPr>
        <w:pStyle w:val="ListParagraph"/>
        <w:spacing w:line="240" w:lineRule="auto"/>
        <w:ind w:left="1418" w:hanging="709"/>
        <w:jc w:val="both"/>
        <w:rPr>
          <w:rFonts w:asciiTheme="minorHAnsi" w:hAnsiTheme="minorHAnsi" w:cstheme="minorHAnsi"/>
          <w:sz w:val="24"/>
          <w:szCs w:val="24"/>
        </w:rPr>
      </w:pPr>
      <w:r w:rsidRPr="002762DE">
        <w:rPr>
          <w:rFonts w:asciiTheme="minorHAnsi" w:hAnsiTheme="minorHAnsi" w:cstheme="minorHAnsi"/>
          <w:sz w:val="24"/>
          <w:szCs w:val="24"/>
        </w:rPr>
        <w:t>6</w:t>
      </w:r>
      <w:r w:rsidR="00812533" w:rsidRPr="002762DE">
        <w:rPr>
          <w:rFonts w:asciiTheme="minorHAnsi" w:hAnsiTheme="minorHAnsi" w:cstheme="minorHAnsi"/>
          <w:sz w:val="24"/>
          <w:szCs w:val="24"/>
        </w:rPr>
        <w:t>.</w:t>
      </w:r>
      <w:r w:rsidRPr="002762DE">
        <w:rPr>
          <w:rFonts w:asciiTheme="minorHAnsi" w:hAnsiTheme="minorHAnsi" w:cstheme="minorHAnsi"/>
          <w:sz w:val="24"/>
          <w:szCs w:val="24"/>
        </w:rPr>
        <w:t>4</w:t>
      </w:r>
      <w:r w:rsidR="00812533" w:rsidRPr="002762DE">
        <w:rPr>
          <w:rFonts w:asciiTheme="minorHAnsi" w:hAnsiTheme="minorHAnsi" w:cstheme="minorHAnsi"/>
          <w:sz w:val="24"/>
          <w:szCs w:val="24"/>
        </w:rPr>
        <w:tab/>
      </w:r>
      <w:r w:rsidR="001F46DF" w:rsidRPr="002762DE">
        <w:rPr>
          <w:rFonts w:asciiTheme="minorHAnsi" w:hAnsiTheme="minorHAnsi" w:cstheme="minorHAnsi"/>
          <w:sz w:val="24"/>
          <w:szCs w:val="24"/>
        </w:rPr>
        <w:t>In extreme cases, the school may need to seek advice from Employee Relations on the use of the disciplinary procedure with regard to the person allegedly causing the unacceptable treatment or behaviour.  In these circumstances the two processes will run in parallel but the Disciplinary Procedure [insert link] will be applied to the person allegedly causing the unacceptable treatment or behaviour.</w:t>
      </w:r>
    </w:p>
    <w:p w:rsidR="0014425A" w:rsidRPr="002762DE" w:rsidRDefault="00BB453A" w:rsidP="001F46DF">
      <w:pPr>
        <w:pStyle w:val="NormalWeb"/>
        <w:spacing w:after="0" w:afterAutospacing="0"/>
        <w:ind w:left="1418" w:hanging="709"/>
        <w:rPr>
          <w:rFonts w:asciiTheme="minorHAnsi" w:hAnsiTheme="minorHAnsi" w:cstheme="minorHAnsi"/>
          <w:lang w:val="en"/>
        </w:rPr>
      </w:pPr>
      <w:r w:rsidRPr="002762DE">
        <w:rPr>
          <w:rFonts w:asciiTheme="minorHAnsi" w:hAnsiTheme="minorHAnsi" w:cstheme="minorHAnsi"/>
          <w:lang w:val="en"/>
        </w:rPr>
        <w:t>6.5</w:t>
      </w:r>
      <w:r w:rsidR="001F46DF" w:rsidRPr="002762DE">
        <w:rPr>
          <w:rFonts w:asciiTheme="minorHAnsi" w:hAnsiTheme="minorHAnsi" w:cstheme="minorHAnsi"/>
          <w:lang w:val="en"/>
        </w:rPr>
        <w:tab/>
      </w:r>
      <w:r w:rsidR="0014425A" w:rsidRPr="002762DE">
        <w:rPr>
          <w:rFonts w:asciiTheme="minorHAnsi" w:hAnsiTheme="minorHAnsi" w:cstheme="minorHAnsi"/>
          <w:lang w:val="en"/>
        </w:rPr>
        <w:t xml:space="preserve">If Investigations are required the person in receipt of the </w:t>
      </w:r>
      <w:r w:rsidR="00006BAC">
        <w:rPr>
          <w:rFonts w:asciiTheme="minorHAnsi" w:hAnsiTheme="minorHAnsi" w:cstheme="minorHAnsi"/>
          <w:lang w:val="en"/>
        </w:rPr>
        <w:t>grievance</w:t>
      </w:r>
      <w:r w:rsidR="0014425A" w:rsidRPr="002762DE">
        <w:rPr>
          <w:rFonts w:asciiTheme="minorHAnsi" w:hAnsiTheme="minorHAnsi" w:cstheme="minorHAnsi"/>
          <w:lang w:val="en"/>
        </w:rPr>
        <w:t xml:space="preserve"> (the Commissioning Officer) should: </w:t>
      </w:r>
    </w:p>
    <w:p w:rsidR="00CA636C" w:rsidRPr="0052347F" w:rsidRDefault="0052347F" w:rsidP="0052347F">
      <w:pPr>
        <w:pStyle w:val="ListParagraph"/>
        <w:numPr>
          <w:ilvl w:val="0"/>
          <w:numId w:val="15"/>
        </w:numPr>
        <w:spacing w:line="240" w:lineRule="auto"/>
        <w:jc w:val="both"/>
        <w:rPr>
          <w:rFonts w:asciiTheme="minorHAnsi" w:hAnsiTheme="minorHAnsi" w:cstheme="minorHAnsi"/>
          <w:sz w:val="24"/>
          <w:szCs w:val="24"/>
        </w:rPr>
      </w:pPr>
      <w:proofErr w:type="gramStart"/>
      <w:r w:rsidRPr="0052347F">
        <w:rPr>
          <w:rFonts w:asciiTheme="minorHAnsi" w:hAnsiTheme="minorHAnsi" w:cstheme="minorHAnsi"/>
          <w:sz w:val="24"/>
          <w:szCs w:val="24"/>
        </w:rPr>
        <w:lastRenderedPageBreak/>
        <w:t>a</w:t>
      </w:r>
      <w:r w:rsidR="00CA636C" w:rsidRPr="0052347F">
        <w:rPr>
          <w:rFonts w:asciiTheme="minorHAnsi" w:hAnsiTheme="minorHAnsi" w:cstheme="minorHAnsi"/>
          <w:sz w:val="24"/>
          <w:szCs w:val="24"/>
        </w:rPr>
        <w:t>rrange</w:t>
      </w:r>
      <w:proofErr w:type="gramEnd"/>
      <w:r w:rsidR="00CA636C" w:rsidRPr="0052347F">
        <w:rPr>
          <w:rFonts w:asciiTheme="minorHAnsi" w:hAnsiTheme="minorHAnsi" w:cstheme="minorHAnsi"/>
          <w:sz w:val="24"/>
          <w:szCs w:val="24"/>
        </w:rPr>
        <w:t xml:space="preserve"> for the </w:t>
      </w:r>
      <w:r w:rsidR="00006BAC" w:rsidRPr="0052347F">
        <w:rPr>
          <w:rFonts w:asciiTheme="minorHAnsi" w:hAnsiTheme="minorHAnsi" w:cstheme="minorHAnsi"/>
          <w:sz w:val="24"/>
          <w:szCs w:val="24"/>
        </w:rPr>
        <w:t>grievance</w:t>
      </w:r>
      <w:r w:rsidR="00CA636C" w:rsidRPr="0052347F">
        <w:rPr>
          <w:rFonts w:asciiTheme="minorHAnsi" w:hAnsiTheme="minorHAnsi" w:cstheme="minorHAnsi"/>
          <w:sz w:val="24"/>
          <w:szCs w:val="24"/>
        </w:rPr>
        <w:t xml:space="preserve"> to be investigated promptly by contacting Employee Relations and commissioning an independent investigator.  The investigator should be suitably trained or experienced.</w:t>
      </w:r>
    </w:p>
    <w:p w:rsidR="00CA636C" w:rsidRPr="00A5066F" w:rsidRDefault="00CA636C" w:rsidP="0052347F">
      <w:pPr>
        <w:pStyle w:val="ListParagraph"/>
        <w:numPr>
          <w:ilvl w:val="0"/>
          <w:numId w:val="15"/>
        </w:numPr>
        <w:spacing w:line="240" w:lineRule="auto"/>
        <w:jc w:val="both"/>
        <w:rPr>
          <w:rFonts w:asciiTheme="minorHAnsi" w:hAnsiTheme="minorHAnsi" w:cstheme="minorHAnsi"/>
          <w:sz w:val="24"/>
          <w:szCs w:val="24"/>
        </w:rPr>
      </w:pPr>
      <w:r w:rsidRPr="002762DE">
        <w:rPr>
          <w:rFonts w:asciiTheme="minorHAnsi" w:hAnsiTheme="minorHAnsi" w:cstheme="minorHAnsi"/>
          <w:sz w:val="24"/>
          <w:szCs w:val="24"/>
        </w:rPr>
        <w:t xml:space="preserve">send a letter to the employees concerned (including witnesses) to confirm that they will be contacted by an independent investigator and invited to an investigation meeting where they can be accompanied </w:t>
      </w:r>
      <w:r w:rsidRPr="00A5066F">
        <w:rPr>
          <w:rFonts w:asciiTheme="minorHAnsi" w:hAnsiTheme="minorHAnsi" w:cstheme="minorHAnsi"/>
          <w:sz w:val="24"/>
          <w:szCs w:val="24"/>
        </w:rPr>
        <w:t>by a workplace colleague who is n</w:t>
      </w:r>
      <w:r w:rsidR="000E17C4" w:rsidRPr="00A5066F">
        <w:rPr>
          <w:rFonts w:asciiTheme="minorHAnsi" w:hAnsiTheme="minorHAnsi" w:cstheme="minorHAnsi"/>
          <w:sz w:val="24"/>
          <w:szCs w:val="24"/>
        </w:rPr>
        <w:t>ot already involved in the case or by a Trade Union representative</w:t>
      </w:r>
      <w:r w:rsidR="00A5066F">
        <w:rPr>
          <w:rFonts w:asciiTheme="minorHAnsi" w:hAnsiTheme="minorHAnsi" w:cstheme="minorHAnsi"/>
          <w:sz w:val="24"/>
          <w:szCs w:val="24"/>
        </w:rPr>
        <w:t>.</w:t>
      </w:r>
    </w:p>
    <w:p w:rsidR="00CA636C" w:rsidRPr="002762DE" w:rsidRDefault="0052347F" w:rsidP="0052347F">
      <w:pPr>
        <w:pStyle w:val="ListParagraph"/>
        <w:numPr>
          <w:ilvl w:val="0"/>
          <w:numId w:val="15"/>
        </w:numPr>
        <w:spacing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t>s</w:t>
      </w:r>
      <w:r w:rsidR="00CA636C" w:rsidRPr="002762DE">
        <w:rPr>
          <w:rFonts w:asciiTheme="minorHAnsi" w:hAnsiTheme="minorHAnsi" w:cstheme="minorHAnsi"/>
          <w:sz w:val="24"/>
          <w:szCs w:val="24"/>
        </w:rPr>
        <w:t>end</w:t>
      </w:r>
      <w:proofErr w:type="gramEnd"/>
      <w:r w:rsidR="00CA636C" w:rsidRPr="002762DE">
        <w:rPr>
          <w:rFonts w:asciiTheme="minorHAnsi" w:hAnsiTheme="minorHAnsi" w:cstheme="minorHAnsi"/>
          <w:sz w:val="24"/>
          <w:szCs w:val="24"/>
        </w:rPr>
        <w:t xml:space="preserve"> a copy of the Terms of Reference for the investigation to the complainant in order that they may comment.</w:t>
      </w:r>
    </w:p>
    <w:p w:rsidR="00CA636C" w:rsidRPr="00696C17" w:rsidRDefault="00BB453A" w:rsidP="00812533">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t>7</w:t>
      </w:r>
      <w:r w:rsidR="00CA636C" w:rsidRPr="00696C17">
        <w:rPr>
          <w:rFonts w:asciiTheme="minorHAnsi" w:hAnsiTheme="minorHAnsi" w:cstheme="minorHAnsi"/>
          <w:sz w:val="24"/>
          <w:szCs w:val="24"/>
        </w:rPr>
        <w:t>.0</w:t>
      </w:r>
      <w:r w:rsidR="00CA636C" w:rsidRPr="00696C17">
        <w:rPr>
          <w:rFonts w:asciiTheme="minorHAnsi" w:hAnsiTheme="minorHAnsi" w:cstheme="minorHAnsi"/>
          <w:sz w:val="24"/>
          <w:szCs w:val="24"/>
        </w:rPr>
        <w:tab/>
        <w:t>Possible Outcomes</w:t>
      </w:r>
    </w:p>
    <w:p w:rsidR="00CA636C" w:rsidRPr="002762DE" w:rsidRDefault="00BB453A" w:rsidP="00CA636C">
      <w:pPr>
        <w:spacing w:line="240" w:lineRule="auto"/>
        <w:ind w:left="1429" w:hanging="720"/>
        <w:jc w:val="both"/>
        <w:rPr>
          <w:rFonts w:asciiTheme="minorHAnsi" w:hAnsiTheme="minorHAnsi" w:cstheme="minorHAnsi"/>
          <w:bCs/>
          <w:sz w:val="24"/>
          <w:szCs w:val="24"/>
        </w:rPr>
      </w:pPr>
      <w:r w:rsidRPr="002762DE">
        <w:rPr>
          <w:rFonts w:asciiTheme="minorHAnsi" w:hAnsiTheme="minorHAnsi" w:cstheme="minorHAnsi"/>
          <w:bCs/>
          <w:sz w:val="24"/>
          <w:szCs w:val="24"/>
        </w:rPr>
        <w:t>7</w:t>
      </w:r>
      <w:r w:rsidR="00CA636C" w:rsidRPr="002762DE">
        <w:rPr>
          <w:rFonts w:asciiTheme="minorHAnsi" w:hAnsiTheme="minorHAnsi" w:cstheme="minorHAnsi"/>
          <w:bCs/>
          <w:sz w:val="24"/>
          <w:szCs w:val="24"/>
        </w:rPr>
        <w:t>.1</w:t>
      </w:r>
      <w:r w:rsidR="00CA636C" w:rsidRPr="002762DE">
        <w:rPr>
          <w:rFonts w:asciiTheme="minorHAnsi" w:hAnsiTheme="minorHAnsi" w:cstheme="minorHAnsi"/>
          <w:bCs/>
          <w:sz w:val="24"/>
          <w:szCs w:val="24"/>
        </w:rPr>
        <w:tab/>
        <w:t xml:space="preserve">Whatever the outcome, the Commissioning Officer should meet with the </w:t>
      </w:r>
      <w:r w:rsidR="006F1B53" w:rsidRPr="002762DE">
        <w:rPr>
          <w:rFonts w:asciiTheme="minorHAnsi" w:hAnsiTheme="minorHAnsi" w:cstheme="minorHAnsi"/>
          <w:bCs/>
          <w:sz w:val="24"/>
          <w:szCs w:val="24"/>
        </w:rPr>
        <w:t xml:space="preserve">Complainant and then the </w:t>
      </w:r>
      <w:r w:rsidR="00CA636C" w:rsidRPr="002762DE">
        <w:rPr>
          <w:rFonts w:asciiTheme="minorHAnsi" w:hAnsiTheme="minorHAnsi" w:cstheme="minorHAnsi"/>
          <w:sz w:val="24"/>
          <w:szCs w:val="24"/>
        </w:rPr>
        <w:t>person allegedly causing the unacceptable treatment or behaviour</w:t>
      </w:r>
      <w:r w:rsidR="00CA636C" w:rsidRPr="002762DE">
        <w:rPr>
          <w:rFonts w:asciiTheme="minorHAnsi" w:hAnsiTheme="minorHAnsi" w:cstheme="minorHAnsi"/>
          <w:bCs/>
          <w:sz w:val="24"/>
          <w:szCs w:val="24"/>
        </w:rPr>
        <w:t xml:space="preserve"> individually to discuss the findings.  The Complainant shall be entitled to see a full copy of the investigation report and </w:t>
      </w:r>
      <w:r w:rsidR="00DF2CD8" w:rsidRPr="00A5066F">
        <w:rPr>
          <w:rFonts w:asciiTheme="minorHAnsi" w:hAnsiTheme="minorHAnsi" w:cstheme="minorHAnsi"/>
          <w:bCs/>
          <w:sz w:val="24"/>
          <w:szCs w:val="24"/>
        </w:rPr>
        <w:t>appendices</w:t>
      </w:r>
      <w:r w:rsidR="00CA636C" w:rsidRPr="00A5066F">
        <w:rPr>
          <w:rFonts w:asciiTheme="minorHAnsi" w:hAnsiTheme="minorHAnsi" w:cstheme="minorHAnsi"/>
          <w:bCs/>
          <w:sz w:val="24"/>
          <w:szCs w:val="24"/>
        </w:rPr>
        <w:t xml:space="preserve">. </w:t>
      </w:r>
      <w:r w:rsidR="00DF2CD8" w:rsidRPr="00A5066F">
        <w:rPr>
          <w:rFonts w:asciiTheme="minorHAnsi" w:hAnsiTheme="minorHAnsi" w:cstheme="minorHAnsi"/>
          <w:bCs/>
          <w:sz w:val="24"/>
          <w:szCs w:val="24"/>
        </w:rPr>
        <w:t xml:space="preserve"> This will be sent to the complainant in advance of the meeting, but it must be kept confidential, to be shared only with representatives.</w:t>
      </w:r>
      <w:r w:rsidR="00CA636C" w:rsidRPr="00DF2CD8">
        <w:rPr>
          <w:rFonts w:asciiTheme="minorHAnsi" w:hAnsiTheme="minorHAnsi" w:cstheme="minorHAnsi"/>
          <w:bCs/>
          <w:color w:val="FF0000"/>
          <w:sz w:val="24"/>
          <w:szCs w:val="24"/>
        </w:rPr>
        <w:t xml:space="preserve"> </w:t>
      </w:r>
      <w:r w:rsidR="00CA636C" w:rsidRPr="002762DE">
        <w:rPr>
          <w:rFonts w:asciiTheme="minorHAnsi" w:hAnsiTheme="minorHAnsi" w:cstheme="minorHAnsi"/>
          <w:bCs/>
          <w:sz w:val="24"/>
          <w:szCs w:val="24"/>
        </w:rPr>
        <w:t xml:space="preserve">In addition, if the matter leads to a disciplinary hearing against the </w:t>
      </w:r>
      <w:r w:rsidR="00CA636C" w:rsidRPr="002762DE">
        <w:rPr>
          <w:rFonts w:asciiTheme="minorHAnsi" w:hAnsiTheme="minorHAnsi" w:cstheme="minorHAnsi"/>
          <w:sz w:val="24"/>
          <w:szCs w:val="24"/>
        </w:rPr>
        <w:t>person allegedly causing the unacceptable treatment or behaviour</w:t>
      </w:r>
      <w:r w:rsidR="00CA636C" w:rsidRPr="002762DE">
        <w:rPr>
          <w:rFonts w:asciiTheme="minorHAnsi" w:hAnsiTheme="minorHAnsi" w:cstheme="minorHAnsi"/>
          <w:bCs/>
          <w:sz w:val="24"/>
          <w:szCs w:val="24"/>
        </w:rPr>
        <w:t xml:space="preserve">, they will be entitled to receive a full copy of the investigation report and appendices.  </w:t>
      </w:r>
    </w:p>
    <w:p w:rsidR="00CA636C" w:rsidRDefault="00BB453A" w:rsidP="007E3966">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bCs/>
          <w:sz w:val="24"/>
          <w:szCs w:val="24"/>
        </w:rPr>
        <w:t>7</w:t>
      </w:r>
      <w:r w:rsidR="00CA636C" w:rsidRPr="002762DE">
        <w:rPr>
          <w:rFonts w:asciiTheme="minorHAnsi" w:hAnsiTheme="minorHAnsi" w:cstheme="minorHAnsi"/>
          <w:bCs/>
          <w:sz w:val="24"/>
          <w:szCs w:val="24"/>
        </w:rPr>
        <w:t>.2</w:t>
      </w:r>
      <w:r w:rsidR="00CA636C" w:rsidRPr="002762DE">
        <w:rPr>
          <w:rFonts w:asciiTheme="minorHAnsi" w:hAnsiTheme="minorHAnsi" w:cstheme="minorHAnsi"/>
          <w:bCs/>
          <w:sz w:val="24"/>
          <w:szCs w:val="24"/>
        </w:rPr>
        <w:tab/>
        <w:t xml:space="preserve"> </w:t>
      </w:r>
      <w:r w:rsidR="00CA636C" w:rsidRPr="002762DE">
        <w:rPr>
          <w:rFonts w:asciiTheme="minorHAnsi" w:hAnsiTheme="minorHAnsi" w:cstheme="minorHAnsi"/>
          <w:sz w:val="24"/>
          <w:szCs w:val="24"/>
        </w:rPr>
        <w:t xml:space="preserve">The outcome and the next steps are entirely the decision of the Commissioning Officer. This decision will be based on the facts presented in the report and advice from Employee Relations. </w:t>
      </w:r>
      <w:r w:rsidR="00DF2CD8">
        <w:rPr>
          <w:rFonts w:asciiTheme="minorHAnsi" w:hAnsiTheme="minorHAnsi" w:cstheme="minorHAnsi"/>
          <w:sz w:val="24"/>
          <w:szCs w:val="24"/>
        </w:rPr>
        <w:t>Outcomes may be:</w:t>
      </w:r>
    </w:p>
    <w:p w:rsidR="00DF2CD8" w:rsidRPr="0052347F" w:rsidRDefault="00DF2CD8" w:rsidP="0052347F">
      <w:pPr>
        <w:pStyle w:val="ListParagraph"/>
        <w:numPr>
          <w:ilvl w:val="0"/>
          <w:numId w:val="16"/>
        </w:numPr>
        <w:spacing w:line="240" w:lineRule="auto"/>
        <w:jc w:val="both"/>
        <w:rPr>
          <w:rFonts w:asciiTheme="minorHAnsi" w:hAnsiTheme="minorHAnsi" w:cstheme="minorHAnsi"/>
          <w:sz w:val="24"/>
          <w:szCs w:val="24"/>
        </w:rPr>
      </w:pPr>
      <w:r w:rsidRPr="0052347F">
        <w:rPr>
          <w:rFonts w:asciiTheme="minorHAnsi" w:hAnsiTheme="minorHAnsi" w:cstheme="minorHAnsi"/>
          <w:sz w:val="24"/>
          <w:szCs w:val="24"/>
        </w:rPr>
        <w:t>The Grievance is upheld and appropriate management action is taken against the person causing the unwanted behaviour. This may be formal action, such as disciplinary or capability procedures</w:t>
      </w:r>
      <w:r w:rsidR="00830875" w:rsidRPr="0052347F">
        <w:rPr>
          <w:rFonts w:asciiTheme="minorHAnsi" w:hAnsiTheme="minorHAnsi" w:cstheme="minorHAnsi"/>
          <w:sz w:val="24"/>
          <w:szCs w:val="24"/>
        </w:rPr>
        <w:t>;</w:t>
      </w:r>
      <w:r w:rsidRPr="0052347F">
        <w:rPr>
          <w:rFonts w:asciiTheme="minorHAnsi" w:hAnsiTheme="minorHAnsi" w:cstheme="minorHAnsi"/>
          <w:sz w:val="24"/>
          <w:szCs w:val="24"/>
        </w:rPr>
        <w:t xml:space="preserve"> or may be informal</w:t>
      </w:r>
      <w:r w:rsidR="00830875" w:rsidRPr="0052347F">
        <w:rPr>
          <w:rFonts w:asciiTheme="minorHAnsi" w:hAnsiTheme="minorHAnsi" w:cstheme="minorHAnsi"/>
          <w:sz w:val="24"/>
          <w:szCs w:val="24"/>
        </w:rPr>
        <w:t>,</w:t>
      </w:r>
      <w:r w:rsidR="00063DDA" w:rsidRPr="0052347F">
        <w:rPr>
          <w:rFonts w:asciiTheme="minorHAnsi" w:hAnsiTheme="minorHAnsi" w:cstheme="minorHAnsi"/>
          <w:sz w:val="24"/>
          <w:szCs w:val="24"/>
        </w:rPr>
        <w:t xml:space="preserve"> such as training or a management discussion.</w:t>
      </w:r>
    </w:p>
    <w:p w:rsidR="00830875" w:rsidRPr="0052347F" w:rsidRDefault="00830875" w:rsidP="0052347F">
      <w:pPr>
        <w:pStyle w:val="ListParagraph"/>
        <w:numPr>
          <w:ilvl w:val="0"/>
          <w:numId w:val="16"/>
        </w:numPr>
        <w:spacing w:line="240" w:lineRule="auto"/>
        <w:jc w:val="both"/>
        <w:rPr>
          <w:rFonts w:asciiTheme="minorHAnsi" w:hAnsiTheme="minorHAnsi" w:cstheme="minorHAnsi"/>
          <w:sz w:val="24"/>
          <w:szCs w:val="24"/>
        </w:rPr>
      </w:pPr>
      <w:r w:rsidRPr="0052347F">
        <w:rPr>
          <w:rFonts w:asciiTheme="minorHAnsi" w:hAnsiTheme="minorHAnsi" w:cstheme="minorHAnsi"/>
          <w:sz w:val="24"/>
          <w:szCs w:val="24"/>
        </w:rPr>
        <w:t>The grievance is not upheld and no further action will be taken.</w:t>
      </w:r>
    </w:p>
    <w:p w:rsidR="00830875" w:rsidRPr="0052347F" w:rsidRDefault="00830875" w:rsidP="0052347F">
      <w:pPr>
        <w:pStyle w:val="ListParagraph"/>
        <w:numPr>
          <w:ilvl w:val="0"/>
          <w:numId w:val="16"/>
        </w:numPr>
        <w:spacing w:line="240" w:lineRule="auto"/>
        <w:jc w:val="both"/>
        <w:rPr>
          <w:rFonts w:asciiTheme="minorHAnsi" w:hAnsiTheme="minorHAnsi" w:cstheme="minorHAnsi"/>
          <w:sz w:val="24"/>
          <w:szCs w:val="24"/>
        </w:rPr>
      </w:pPr>
      <w:r w:rsidRPr="0052347F">
        <w:rPr>
          <w:rFonts w:asciiTheme="minorHAnsi" w:hAnsiTheme="minorHAnsi" w:cstheme="minorHAnsi"/>
          <w:sz w:val="24"/>
          <w:szCs w:val="24"/>
        </w:rPr>
        <w:t>There may be instances where some points are upheld, and others not. In these cases, they are partially upheld.</w:t>
      </w:r>
    </w:p>
    <w:p w:rsidR="00BD59EF" w:rsidRPr="002762DE" w:rsidRDefault="00BB453A" w:rsidP="00BD59EF">
      <w:pPr>
        <w:spacing w:after="0"/>
        <w:ind w:left="1418" w:hanging="698"/>
        <w:rPr>
          <w:rFonts w:asciiTheme="minorHAnsi" w:hAnsiTheme="minorHAnsi" w:cstheme="minorHAnsi"/>
          <w:sz w:val="24"/>
          <w:szCs w:val="24"/>
        </w:rPr>
      </w:pPr>
      <w:r w:rsidRPr="002762DE">
        <w:rPr>
          <w:rFonts w:asciiTheme="minorHAnsi" w:hAnsiTheme="minorHAnsi" w:cstheme="minorHAnsi"/>
          <w:sz w:val="24"/>
          <w:szCs w:val="24"/>
        </w:rPr>
        <w:t>7</w:t>
      </w:r>
      <w:r w:rsidR="00CA636C" w:rsidRPr="002762DE">
        <w:rPr>
          <w:rFonts w:asciiTheme="minorHAnsi" w:hAnsiTheme="minorHAnsi" w:cstheme="minorHAnsi"/>
          <w:sz w:val="24"/>
          <w:szCs w:val="24"/>
        </w:rPr>
        <w:t>.</w:t>
      </w:r>
      <w:r w:rsidR="007E3966" w:rsidRPr="002762DE">
        <w:rPr>
          <w:rFonts w:asciiTheme="minorHAnsi" w:hAnsiTheme="minorHAnsi" w:cstheme="minorHAnsi"/>
          <w:sz w:val="24"/>
          <w:szCs w:val="24"/>
        </w:rPr>
        <w:t>3</w:t>
      </w:r>
      <w:r w:rsidR="00CA636C" w:rsidRPr="002762DE">
        <w:rPr>
          <w:rFonts w:asciiTheme="minorHAnsi" w:hAnsiTheme="minorHAnsi" w:cstheme="minorHAnsi"/>
          <w:sz w:val="24"/>
          <w:szCs w:val="24"/>
        </w:rPr>
        <w:tab/>
        <w:t>If the Commissioning Officer considers, having regard to the investigator’s report, that there is a case to answer for disciplinary action against the person allegedly causing the unacceptable treatment or behaviour, these findings should be discussed with Employee Relations and next steps agreed.  It is good practice for the Commissioning Officer to keep the complainant and the person allegedly causing the unacceptable treatment or behaviour updated so as to avoid any surprises.</w:t>
      </w:r>
      <w:r w:rsidR="006F1B53" w:rsidRPr="002762DE">
        <w:rPr>
          <w:rFonts w:asciiTheme="minorHAnsi" w:hAnsiTheme="minorHAnsi" w:cstheme="minorHAnsi"/>
          <w:sz w:val="24"/>
          <w:szCs w:val="24"/>
        </w:rPr>
        <w:t xml:space="preserve"> </w:t>
      </w:r>
      <w:r w:rsidR="007E3966" w:rsidRPr="002762DE">
        <w:rPr>
          <w:rFonts w:asciiTheme="minorHAnsi" w:hAnsiTheme="minorHAnsi" w:cstheme="minorHAnsi"/>
          <w:sz w:val="24"/>
          <w:szCs w:val="24"/>
        </w:rPr>
        <w:t>T</w:t>
      </w:r>
      <w:r w:rsidR="008B62CF" w:rsidRPr="002762DE">
        <w:rPr>
          <w:rFonts w:asciiTheme="minorHAnsi" w:hAnsiTheme="minorHAnsi" w:cstheme="minorHAnsi"/>
          <w:sz w:val="24"/>
          <w:szCs w:val="24"/>
        </w:rPr>
        <w:t>here should not be a requirement to commission a further investigation.</w:t>
      </w:r>
    </w:p>
    <w:p w:rsidR="00BD59EF" w:rsidRPr="002762DE" w:rsidRDefault="00BD59EF" w:rsidP="00BD59EF">
      <w:pPr>
        <w:spacing w:after="0"/>
        <w:rPr>
          <w:rFonts w:asciiTheme="minorHAnsi" w:hAnsiTheme="minorHAnsi" w:cstheme="minorHAnsi"/>
          <w:sz w:val="24"/>
          <w:szCs w:val="24"/>
        </w:rPr>
      </w:pPr>
    </w:p>
    <w:p w:rsidR="00BD59EF" w:rsidRDefault="00BD59EF" w:rsidP="00BD59EF">
      <w:pPr>
        <w:spacing w:after="0"/>
        <w:ind w:left="1418" w:hanging="709"/>
        <w:rPr>
          <w:rFonts w:asciiTheme="minorHAnsi" w:hAnsiTheme="minorHAnsi" w:cstheme="minorHAnsi"/>
          <w:sz w:val="24"/>
          <w:szCs w:val="24"/>
          <w:lang w:val="en"/>
        </w:rPr>
      </w:pPr>
      <w:r w:rsidRPr="002762DE">
        <w:rPr>
          <w:rFonts w:asciiTheme="minorHAnsi" w:hAnsiTheme="minorHAnsi" w:cstheme="minorHAnsi"/>
          <w:sz w:val="24"/>
          <w:szCs w:val="24"/>
          <w:lang w:val="en"/>
        </w:rPr>
        <w:t xml:space="preserve"> </w:t>
      </w:r>
      <w:r w:rsidR="00BB453A" w:rsidRPr="002762DE">
        <w:rPr>
          <w:rFonts w:asciiTheme="minorHAnsi" w:hAnsiTheme="minorHAnsi" w:cstheme="minorHAnsi"/>
          <w:sz w:val="24"/>
          <w:szCs w:val="24"/>
          <w:lang w:val="en"/>
        </w:rPr>
        <w:t>7</w:t>
      </w:r>
      <w:r w:rsidRPr="002762DE">
        <w:rPr>
          <w:rFonts w:asciiTheme="minorHAnsi" w:hAnsiTheme="minorHAnsi" w:cstheme="minorHAnsi"/>
          <w:sz w:val="24"/>
          <w:szCs w:val="24"/>
          <w:lang w:val="en"/>
        </w:rPr>
        <w:t>.</w:t>
      </w:r>
      <w:r w:rsidR="007E3966" w:rsidRPr="002762DE">
        <w:rPr>
          <w:rFonts w:asciiTheme="minorHAnsi" w:hAnsiTheme="minorHAnsi" w:cstheme="minorHAnsi"/>
          <w:sz w:val="24"/>
          <w:szCs w:val="24"/>
          <w:lang w:val="en"/>
        </w:rPr>
        <w:t>4</w:t>
      </w:r>
      <w:r w:rsidRPr="002762DE">
        <w:rPr>
          <w:rFonts w:asciiTheme="minorHAnsi" w:hAnsiTheme="minorHAnsi" w:cstheme="minorHAnsi"/>
          <w:sz w:val="24"/>
          <w:szCs w:val="24"/>
          <w:lang w:val="en"/>
        </w:rPr>
        <w:tab/>
        <w:t xml:space="preserve">The Commissioning Officer in receipt of the written grievance shall </w:t>
      </w:r>
      <w:proofErr w:type="spellStart"/>
      <w:r w:rsidRPr="002762DE">
        <w:rPr>
          <w:rFonts w:asciiTheme="minorHAnsi" w:hAnsiTheme="minorHAnsi" w:cstheme="minorHAnsi"/>
          <w:sz w:val="24"/>
          <w:szCs w:val="24"/>
          <w:lang w:val="en"/>
        </w:rPr>
        <w:t>summarise</w:t>
      </w:r>
      <w:proofErr w:type="spellEnd"/>
      <w:r w:rsidRPr="002762DE">
        <w:rPr>
          <w:rFonts w:asciiTheme="minorHAnsi" w:hAnsiTheme="minorHAnsi" w:cstheme="minorHAnsi"/>
          <w:sz w:val="24"/>
          <w:szCs w:val="24"/>
          <w:lang w:val="en"/>
        </w:rPr>
        <w:t xml:space="preserve"> the conclusions of the grievance</w:t>
      </w:r>
      <w:r w:rsidR="000D5488" w:rsidRPr="002762DE">
        <w:rPr>
          <w:rFonts w:asciiTheme="minorHAnsi" w:hAnsiTheme="minorHAnsi" w:cstheme="minorHAnsi"/>
          <w:sz w:val="24"/>
          <w:szCs w:val="24"/>
          <w:lang w:val="en"/>
        </w:rPr>
        <w:t xml:space="preserve"> in a letter.</w:t>
      </w:r>
      <w:r w:rsidRPr="002762DE">
        <w:rPr>
          <w:rFonts w:asciiTheme="minorHAnsi" w:hAnsiTheme="minorHAnsi" w:cstheme="minorHAnsi"/>
          <w:sz w:val="24"/>
          <w:szCs w:val="24"/>
          <w:lang w:val="en"/>
        </w:rPr>
        <w:t xml:space="preserve"> The complainant should be informed of the right of appeal, both at the meeting and subsequently in writing.</w:t>
      </w:r>
    </w:p>
    <w:p w:rsidR="00035929" w:rsidRDefault="00035929" w:rsidP="00BD59EF">
      <w:pPr>
        <w:spacing w:after="0"/>
        <w:ind w:left="1418" w:hanging="709"/>
        <w:rPr>
          <w:rFonts w:asciiTheme="minorHAnsi" w:hAnsiTheme="minorHAnsi" w:cstheme="minorHAnsi"/>
          <w:sz w:val="24"/>
          <w:szCs w:val="24"/>
          <w:lang w:val="en"/>
        </w:rPr>
      </w:pPr>
    </w:p>
    <w:p w:rsidR="00035929" w:rsidRPr="002762DE" w:rsidRDefault="00035929" w:rsidP="00BD59EF">
      <w:pPr>
        <w:spacing w:after="0"/>
        <w:ind w:left="1418" w:hanging="709"/>
        <w:rPr>
          <w:rFonts w:asciiTheme="minorHAnsi" w:hAnsiTheme="minorHAnsi" w:cstheme="minorHAnsi"/>
          <w:sz w:val="24"/>
          <w:szCs w:val="24"/>
          <w:lang w:val="en"/>
        </w:rPr>
      </w:pPr>
      <w:r>
        <w:rPr>
          <w:rFonts w:asciiTheme="minorHAnsi" w:hAnsiTheme="minorHAnsi" w:cstheme="minorHAnsi"/>
          <w:sz w:val="24"/>
          <w:szCs w:val="24"/>
          <w:lang w:val="en"/>
        </w:rPr>
        <w:t>7.5</w:t>
      </w:r>
      <w:r>
        <w:rPr>
          <w:rFonts w:asciiTheme="minorHAnsi" w:hAnsiTheme="minorHAnsi" w:cstheme="minorHAnsi"/>
          <w:sz w:val="24"/>
          <w:szCs w:val="24"/>
          <w:lang w:val="en"/>
        </w:rPr>
        <w:tab/>
        <w:t>There may be some circumstances where the employee isn’t able to attend a meeting, or makes a request to not attend. In these circumstances, the employee may request to only receive feedback in writing. The feedback will include details of the employee’s right of appeal.</w:t>
      </w:r>
    </w:p>
    <w:p w:rsidR="00CA636C" w:rsidRPr="00696C17" w:rsidRDefault="00BB453A" w:rsidP="00812533">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t>8</w:t>
      </w:r>
      <w:r w:rsidR="00CA636C" w:rsidRPr="00696C17">
        <w:rPr>
          <w:rFonts w:asciiTheme="minorHAnsi" w:hAnsiTheme="minorHAnsi" w:cstheme="minorHAnsi"/>
          <w:sz w:val="24"/>
          <w:szCs w:val="24"/>
        </w:rPr>
        <w:t>.0</w:t>
      </w:r>
      <w:r w:rsidR="00CA636C" w:rsidRPr="00696C17">
        <w:rPr>
          <w:rFonts w:asciiTheme="minorHAnsi" w:hAnsiTheme="minorHAnsi" w:cstheme="minorHAnsi"/>
          <w:sz w:val="24"/>
          <w:szCs w:val="24"/>
        </w:rPr>
        <w:tab/>
        <w:t>Appeals</w:t>
      </w:r>
    </w:p>
    <w:p w:rsidR="00CA636C" w:rsidRPr="002762DE" w:rsidRDefault="00BB453A" w:rsidP="00CA636C">
      <w:pPr>
        <w:spacing w:line="240" w:lineRule="auto"/>
        <w:ind w:left="1429" w:hanging="720"/>
        <w:jc w:val="both"/>
        <w:rPr>
          <w:rFonts w:asciiTheme="minorHAnsi" w:hAnsiTheme="minorHAnsi" w:cstheme="minorHAnsi"/>
          <w:sz w:val="24"/>
          <w:szCs w:val="24"/>
        </w:rPr>
      </w:pPr>
      <w:r w:rsidRPr="00830875">
        <w:rPr>
          <w:rFonts w:asciiTheme="minorHAnsi" w:hAnsiTheme="minorHAnsi" w:cstheme="minorHAnsi"/>
          <w:sz w:val="24"/>
          <w:szCs w:val="24"/>
        </w:rPr>
        <w:t>8</w:t>
      </w:r>
      <w:r w:rsidR="00CA636C" w:rsidRPr="00830875">
        <w:rPr>
          <w:rFonts w:asciiTheme="minorHAnsi" w:hAnsiTheme="minorHAnsi" w:cstheme="minorHAnsi"/>
          <w:sz w:val="24"/>
          <w:szCs w:val="24"/>
        </w:rPr>
        <w:t>.1</w:t>
      </w:r>
      <w:r w:rsidR="00CA636C" w:rsidRPr="00BD59EF">
        <w:rPr>
          <w:rFonts w:asciiTheme="minorHAnsi" w:hAnsiTheme="minorHAnsi" w:cstheme="minorHAnsi"/>
          <w:color w:val="00B0F0"/>
          <w:sz w:val="24"/>
          <w:szCs w:val="24"/>
        </w:rPr>
        <w:tab/>
      </w:r>
      <w:r w:rsidR="00CA636C" w:rsidRPr="002762DE">
        <w:rPr>
          <w:rFonts w:asciiTheme="minorHAnsi" w:hAnsiTheme="minorHAnsi" w:cstheme="minorHAnsi"/>
          <w:sz w:val="24"/>
          <w:szCs w:val="24"/>
        </w:rPr>
        <w:t xml:space="preserve">If the complainant is dissatisfied with the outcome of the investigation into their formal </w:t>
      </w:r>
      <w:r w:rsidR="00917CDE" w:rsidRPr="002762DE">
        <w:rPr>
          <w:rFonts w:asciiTheme="minorHAnsi" w:hAnsiTheme="minorHAnsi" w:cstheme="minorHAnsi"/>
          <w:sz w:val="24"/>
          <w:szCs w:val="24"/>
        </w:rPr>
        <w:t>grievance</w:t>
      </w:r>
      <w:r w:rsidR="00CA636C" w:rsidRPr="002762DE">
        <w:rPr>
          <w:rFonts w:asciiTheme="minorHAnsi" w:hAnsiTheme="minorHAnsi" w:cstheme="minorHAnsi"/>
          <w:sz w:val="24"/>
          <w:szCs w:val="24"/>
        </w:rPr>
        <w:t xml:space="preserve">, they have the right of appeal against that decision.  However, this will usually only be exercised if the complainant has been informed that there is no case to answer, that the </w:t>
      </w:r>
      <w:r w:rsidR="00006BAC">
        <w:rPr>
          <w:rFonts w:asciiTheme="minorHAnsi" w:hAnsiTheme="minorHAnsi" w:cstheme="minorHAnsi"/>
          <w:sz w:val="24"/>
          <w:szCs w:val="24"/>
        </w:rPr>
        <w:t>grievance</w:t>
      </w:r>
      <w:r w:rsidR="00CA636C" w:rsidRPr="002762DE">
        <w:rPr>
          <w:rFonts w:asciiTheme="minorHAnsi" w:hAnsiTheme="minorHAnsi" w:cstheme="minorHAnsi"/>
          <w:sz w:val="24"/>
          <w:szCs w:val="24"/>
        </w:rPr>
        <w:t xml:space="preserve"> was only partially upheld or that the investigation process under the Disciplinary Procedure </w:t>
      </w:r>
      <w:r w:rsidR="00917CDE" w:rsidRPr="002762DE">
        <w:rPr>
          <w:rFonts w:asciiTheme="minorHAnsi" w:hAnsiTheme="minorHAnsi" w:cstheme="minorHAnsi"/>
          <w:sz w:val="24"/>
          <w:szCs w:val="24"/>
        </w:rPr>
        <w:t xml:space="preserve">(if it was implemented) </w:t>
      </w:r>
      <w:r w:rsidR="00CA636C" w:rsidRPr="002762DE">
        <w:rPr>
          <w:rFonts w:asciiTheme="minorHAnsi" w:hAnsiTheme="minorHAnsi" w:cstheme="minorHAnsi"/>
          <w:sz w:val="24"/>
          <w:szCs w:val="24"/>
        </w:rPr>
        <w:t>has been mismanaged.</w:t>
      </w:r>
    </w:p>
    <w:p w:rsidR="00CA636C" w:rsidRPr="002762DE" w:rsidRDefault="00BB453A" w:rsidP="00CA636C">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sz w:val="24"/>
          <w:szCs w:val="24"/>
        </w:rPr>
        <w:t>8</w:t>
      </w:r>
      <w:r w:rsidR="00CA636C" w:rsidRPr="002762DE">
        <w:rPr>
          <w:rFonts w:asciiTheme="minorHAnsi" w:hAnsiTheme="minorHAnsi" w:cstheme="minorHAnsi"/>
          <w:sz w:val="24"/>
          <w:szCs w:val="24"/>
        </w:rPr>
        <w:t>.2</w:t>
      </w:r>
      <w:r w:rsidR="00CA636C" w:rsidRPr="002762DE">
        <w:rPr>
          <w:rFonts w:asciiTheme="minorHAnsi" w:hAnsiTheme="minorHAnsi" w:cstheme="minorHAnsi"/>
          <w:sz w:val="24"/>
          <w:szCs w:val="24"/>
        </w:rPr>
        <w:tab/>
        <w:t>The appeal should be made in writing to the clerk to the governing body within 10 working days of receiving formal written notification of the outcome</w:t>
      </w:r>
    </w:p>
    <w:p w:rsidR="00CA636C" w:rsidRPr="002762DE" w:rsidRDefault="00BB453A" w:rsidP="00CA636C">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sz w:val="24"/>
          <w:szCs w:val="24"/>
        </w:rPr>
        <w:t>8</w:t>
      </w:r>
      <w:r w:rsidR="00CA636C" w:rsidRPr="002762DE">
        <w:rPr>
          <w:rFonts w:asciiTheme="minorHAnsi" w:hAnsiTheme="minorHAnsi" w:cstheme="minorHAnsi"/>
          <w:sz w:val="24"/>
          <w:szCs w:val="24"/>
        </w:rPr>
        <w:t>.3</w:t>
      </w:r>
      <w:r w:rsidR="00CA636C" w:rsidRPr="002762DE">
        <w:rPr>
          <w:rFonts w:asciiTheme="minorHAnsi" w:hAnsiTheme="minorHAnsi" w:cstheme="minorHAnsi"/>
          <w:sz w:val="24"/>
          <w:szCs w:val="24"/>
        </w:rPr>
        <w:tab/>
        <w:t>The appeal must be heard by an impartial committee of governors who have had no involvement in the matter to date (known as the appeal committee).</w:t>
      </w:r>
    </w:p>
    <w:p w:rsidR="00CA636C" w:rsidRPr="00830875" w:rsidRDefault="00BB453A" w:rsidP="00CA636C">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sz w:val="24"/>
          <w:szCs w:val="24"/>
        </w:rPr>
        <w:t>8</w:t>
      </w:r>
      <w:r w:rsidR="00CA636C" w:rsidRPr="002762DE">
        <w:rPr>
          <w:rFonts w:asciiTheme="minorHAnsi" w:hAnsiTheme="minorHAnsi" w:cstheme="minorHAnsi"/>
          <w:sz w:val="24"/>
          <w:szCs w:val="24"/>
        </w:rPr>
        <w:t>.4</w:t>
      </w:r>
      <w:r w:rsidR="00CA636C" w:rsidRPr="002762DE">
        <w:rPr>
          <w:rFonts w:asciiTheme="minorHAnsi" w:hAnsiTheme="minorHAnsi" w:cstheme="minorHAnsi"/>
          <w:sz w:val="24"/>
          <w:szCs w:val="24"/>
        </w:rPr>
        <w:tab/>
        <w:t>The appeal letter must clearly set out the appellant’s specific concerns and the basis for those concerns.  The letter should be accompanied by any additional evidence to be presented in support of the appeal.  If the appellant does not wish to provide any supporting evidence, they must confirm this in their letter of appeal and they may not be able to use at any appeal hearing, any evidence not previously provided</w:t>
      </w:r>
      <w:r w:rsidR="00CA636C" w:rsidRPr="00830875">
        <w:rPr>
          <w:rFonts w:asciiTheme="minorHAnsi" w:hAnsiTheme="minorHAnsi" w:cstheme="minorHAnsi"/>
          <w:sz w:val="24"/>
          <w:szCs w:val="24"/>
        </w:rPr>
        <w:t>.   The appellant should also name any witnesses whom he or she wishes to call and indicate whether he or she will be accompanied by a union representative or fellow-employee and the name of that person.</w:t>
      </w:r>
    </w:p>
    <w:p w:rsidR="00CA636C" w:rsidRPr="002762DE" w:rsidRDefault="00BB453A" w:rsidP="00CA636C">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sz w:val="24"/>
          <w:szCs w:val="24"/>
        </w:rPr>
        <w:t>8</w:t>
      </w:r>
      <w:r w:rsidR="00CA636C" w:rsidRPr="002762DE">
        <w:rPr>
          <w:rFonts w:asciiTheme="minorHAnsi" w:hAnsiTheme="minorHAnsi" w:cstheme="minorHAnsi"/>
          <w:sz w:val="24"/>
          <w:szCs w:val="24"/>
        </w:rPr>
        <w:t>.5</w:t>
      </w:r>
      <w:r w:rsidR="00CA636C" w:rsidRPr="002762DE">
        <w:rPr>
          <w:rFonts w:asciiTheme="minorHAnsi" w:hAnsiTheme="minorHAnsi" w:cstheme="minorHAnsi"/>
          <w:sz w:val="24"/>
          <w:szCs w:val="24"/>
        </w:rPr>
        <w:tab/>
        <w:t>The clerk will arrange the appeal as quickly as possible.  The clerk should make every effort to agree a date with the employee’s representative if they are already involved in the case, before sending out the formal invite letter and supporting paperwork to the relevant parties.</w:t>
      </w:r>
    </w:p>
    <w:p w:rsidR="00CA636C" w:rsidRPr="002762DE" w:rsidRDefault="00BB453A" w:rsidP="00CA636C">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sz w:val="24"/>
          <w:szCs w:val="24"/>
        </w:rPr>
        <w:t>8</w:t>
      </w:r>
      <w:r w:rsidR="00CA636C" w:rsidRPr="002762DE">
        <w:rPr>
          <w:rFonts w:asciiTheme="minorHAnsi" w:hAnsiTheme="minorHAnsi" w:cstheme="minorHAnsi"/>
          <w:sz w:val="24"/>
          <w:szCs w:val="24"/>
        </w:rPr>
        <w:t>.6</w:t>
      </w:r>
      <w:r w:rsidR="00CA636C" w:rsidRPr="002762DE">
        <w:rPr>
          <w:rFonts w:asciiTheme="minorHAnsi" w:hAnsiTheme="minorHAnsi" w:cstheme="minorHAnsi"/>
          <w:sz w:val="24"/>
          <w:szCs w:val="24"/>
        </w:rPr>
        <w:tab/>
        <w:t xml:space="preserve">The </w:t>
      </w:r>
      <w:r w:rsidR="00063DDA">
        <w:rPr>
          <w:rFonts w:asciiTheme="minorHAnsi" w:hAnsiTheme="minorHAnsi" w:cstheme="minorHAnsi"/>
          <w:sz w:val="24"/>
          <w:szCs w:val="24"/>
        </w:rPr>
        <w:t xml:space="preserve">appellant </w:t>
      </w:r>
      <w:r w:rsidR="00CA636C" w:rsidRPr="002762DE">
        <w:rPr>
          <w:rFonts w:asciiTheme="minorHAnsi" w:hAnsiTheme="minorHAnsi" w:cstheme="minorHAnsi"/>
          <w:sz w:val="24"/>
          <w:szCs w:val="24"/>
        </w:rPr>
        <w:t xml:space="preserve">may suggest an alternative time and date as long as it is reasonable and is not more than 5 working days after the original date.  The appeals committee may reject the suggestion if it is unreasonable and may proceed to hear the case in the absence of the </w:t>
      </w:r>
      <w:r w:rsidR="00063DDA">
        <w:rPr>
          <w:rFonts w:asciiTheme="minorHAnsi" w:hAnsiTheme="minorHAnsi" w:cstheme="minorHAnsi"/>
          <w:sz w:val="24"/>
          <w:szCs w:val="24"/>
        </w:rPr>
        <w:t>appellant</w:t>
      </w:r>
      <w:r w:rsidR="00CA636C" w:rsidRPr="002762DE">
        <w:rPr>
          <w:rFonts w:asciiTheme="minorHAnsi" w:hAnsiTheme="minorHAnsi" w:cstheme="minorHAnsi"/>
          <w:sz w:val="24"/>
          <w:szCs w:val="24"/>
        </w:rPr>
        <w:t xml:space="preserve"> or the </w:t>
      </w:r>
      <w:r w:rsidR="00063DDA">
        <w:rPr>
          <w:rFonts w:asciiTheme="minorHAnsi" w:hAnsiTheme="minorHAnsi" w:cstheme="minorHAnsi"/>
          <w:sz w:val="24"/>
          <w:szCs w:val="24"/>
        </w:rPr>
        <w:t>appellant</w:t>
      </w:r>
      <w:r w:rsidR="00CA636C" w:rsidRPr="002762DE">
        <w:rPr>
          <w:rFonts w:asciiTheme="minorHAnsi" w:hAnsiTheme="minorHAnsi" w:cstheme="minorHAnsi"/>
          <w:sz w:val="24"/>
          <w:szCs w:val="24"/>
        </w:rPr>
        <w:t>’s representative.  The appeals committee may also defer the date of the hearing to reach mutual agreement on a particular date.</w:t>
      </w:r>
    </w:p>
    <w:p w:rsidR="00CA636C" w:rsidRPr="002762DE" w:rsidRDefault="00BB453A" w:rsidP="00CA636C">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sz w:val="24"/>
          <w:szCs w:val="24"/>
        </w:rPr>
        <w:lastRenderedPageBreak/>
        <w:t>8</w:t>
      </w:r>
      <w:r w:rsidR="00CA636C" w:rsidRPr="002762DE">
        <w:rPr>
          <w:rFonts w:asciiTheme="minorHAnsi" w:hAnsiTheme="minorHAnsi" w:cstheme="minorHAnsi"/>
          <w:sz w:val="24"/>
          <w:szCs w:val="24"/>
        </w:rPr>
        <w:t>.7</w:t>
      </w:r>
      <w:r w:rsidR="00CA636C" w:rsidRPr="002762DE">
        <w:rPr>
          <w:rFonts w:asciiTheme="minorHAnsi" w:hAnsiTheme="minorHAnsi" w:cstheme="minorHAnsi"/>
          <w:sz w:val="24"/>
          <w:szCs w:val="24"/>
        </w:rPr>
        <w:tab/>
        <w:t>The clerk shall give a minimum of 1</w:t>
      </w:r>
      <w:r w:rsidR="004D02BC">
        <w:rPr>
          <w:rFonts w:asciiTheme="minorHAnsi" w:hAnsiTheme="minorHAnsi" w:cstheme="minorHAnsi"/>
          <w:sz w:val="24"/>
          <w:szCs w:val="24"/>
        </w:rPr>
        <w:t>0</w:t>
      </w:r>
      <w:r w:rsidR="00CA636C" w:rsidRPr="002762DE">
        <w:rPr>
          <w:rFonts w:asciiTheme="minorHAnsi" w:hAnsiTheme="minorHAnsi" w:cstheme="minorHAnsi"/>
          <w:sz w:val="24"/>
          <w:szCs w:val="24"/>
        </w:rPr>
        <w:t xml:space="preserve">-working days’ notice of the </w:t>
      </w:r>
      <w:r w:rsidR="004D02BC">
        <w:rPr>
          <w:rFonts w:asciiTheme="minorHAnsi" w:hAnsiTheme="minorHAnsi" w:cstheme="minorHAnsi"/>
          <w:sz w:val="24"/>
          <w:szCs w:val="24"/>
        </w:rPr>
        <w:t>hearing to all participants. Written notice will have attached</w:t>
      </w:r>
      <w:r w:rsidR="00CA636C" w:rsidRPr="002762DE">
        <w:rPr>
          <w:rFonts w:asciiTheme="minorHAnsi" w:hAnsiTheme="minorHAnsi" w:cstheme="minorHAnsi"/>
          <w:sz w:val="24"/>
          <w:szCs w:val="24"/>
        </w:rPr>
        <w:t xml:space="preserve"> a full copy of the investigation report and appendices.</w:t>
      </w:r>
    </w:p>
    <w:p w:rsidR="00CA636C" w:rsidRPr="00BA188A" w:rsidRDefault="00BB453A" w:rsidP="00CA636C">
      <w:pPr>
        <w:spacing w:line="240" w:lineRule="auto"/>
        <w:ind w:left="1429" w:hanging="720"/>
        <w:jc w:val="both"/>
        <w:rPr>
          <w:rFonts w:asciiTheme="minorHAnsi" w:hAnsiTheme="minorHAnsi" w:cstheme="minorHAnsi"/>
          <w:color w:val="000000" w:themeColor="text1"/>
          <w:sz w:val="24"/>
          <w:szCs w:val="24"/>
        </w:rPr>
      </w:pPr>
      <w:r w:rsidRPr="002762DE">
        <w:rPr>
          <w:rFonts w:asciiTheme="minorHAnsi" w:hAnsiTheme="minorHAnsi" w:cstheme="minorHAnsi"/>
          <w:sz w:val="24"/>
          <w:szCs w:val="24"/>
        </w:rPr>
        <w:t>8</w:t>
      </w:r>
      <w:r w:rsidR="00CA636C" w:rsidRPr="002762DE">
        <w:rPr>
          <w:rFonts w:asciiTheme="minorHAnsi" w:hAnsiTheme="minorHAnsi" w:cstheme="minorHAnsi"/>
          <w:sz w:val="24"/>
          <w:szCs w:val="24"/>
        </w:rPr>
        <w:t>.8</w:t>
      </w:r>
      <w:r w:rsidR="00CA636C" w:rsidRPr="002762DE">
        <w:rPr>
          <w:rFonts w:asciiTheme="minorHAnsi" w:hAnsiTheme="minorHAnsi" w:cstheme="minorHAnsi"/>
          <w:sz w:val="24"/>
          <w:szCs w:val="24"/>
        </w:rPr>
        <w:tab/>
      </w:r>
      <w:r w:rsidR="00CA636C" w:rsidRPr="00BA188A">
        <w:rPr>
          <w:rFonts w:asciiTheme="minorHAnsi" w:hAnsiTheme="minorHAnsi" w:cstheme="minorHAnsi"/>
          <w:color w:val="000000" w:themeColor="text1"/>
          <w:sz w:val="24"/>
          <w:szCs w:val="24"/>
        </w:rPr>
        <w:t>Present at the appeal hearing, will be the appeal committee, the Appellant (i.e. the Complain</w:t>
      </w:r>
      <w:r w:rsidR="00830875" w:rsidRPr="00BA188A">
        <w:rPr>
          <w:rFonts w:asciiTheme="minorHAnsi" w:hAnsiTheme="minorHAnsi" w:cstheme="minorHAnsi"/>
          <w:color w:val="000000" w:themeColor="text1"/>
          <w:sz w:val="24"/>
          <w:szCs w:val="24"/>
        </w:rPr>
        <w:t>ant), the Commissioning Officer and/or</w:t>
      </w:r>
      <w:r w:rsidR="00CA636C" w:rsidRPr="00BA188A">
        <w:rPr>
          <w:rFonts w:asciiTheme="minorHAnsi" w:hAnsiTheme="minorHAnsi" w:cstheme="minorHAnsi"/>
          <w:color w:val="000000" w:themeColor="text1"/>
          <w:sz w:val="24"/>
          <w:szCs w:val="24"/>
        </w:rPr>
        <w:t xml:space="preserve"> the Investigating Officer and the Appellant’s representative.  The Appellant will start by presenting the grounds of appeal and the Investigating Officer and/or the Commissioning Officer will respond on behalf of management. </w:t>
      </w:r>
      <w:r w:rsidR="00830875" w:rsidRPr="00BA188A">
        <w:rPr>
          <w:rFonts w:asciiTheme="minorHAnsi" w:hAnsiTheme="minorHAnsi" w:cstheme="minorHAnsi"/>
          <w:color w:val="000000" w:themeColor="text1"/>
          <w:sz w:val="24"/>
          <w:szCs w:val="24"/>
        </w:rPr>
        <w:t>If Management wish to call any witnesses, the Appellant must be notified of the names of those witnesses in the letter inviting them to the Appeal.</w:t>
      </w:r>
      <w:r w:rsidR="0052347F" w:rsidRPr="00BA188A">
        <w:rPr>
          <w:rFonts w:asciiTheme="minorHAnsi" w:hAnsiTheme="minorHAnsi" w:cstheme="minorHAnsi"/>
          <w:color w:val="000000" w:themeColor="text1"/>
          <w:sz w:val="24"/>
          <w:szCs w:val="24"/>
        </w:rPr>
        <w:t xml:space="preserve"> Appropriate attendees will be determined based on the grounds for appeal.</w:t>
      </w:r>
    </w:p>
    <w:p w:rsidR="00CA636C" w:rsidRPr="002762DE" w:rsidRDefault="00BB453A" w:rsidP="00CA636C">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sz w:val="24"/>
          <w:szCs w:val="24"/>
        </w:rPr>
        <w:t>8</w:t>
      </w:r>
      <w:r w:rsidR="00CA636C" w:rsidRPr="002762DE">
        <w:rPr>
          <w:rFonts w:asciiTheme="minorHAnsi" w:hAnsiTheme="minorHAnsi" w:cstheme="minorHAnsi"/>
          <w:sz w:val="24"/>
          <w:szCs w:val="24"/>
        </w:rPr>
        <w:t>.9</w:t>
      </w:r>
      <w:r w:rsidR="00CA636C" w:rsidRPr="002762DE">
        <w:rPr>
          <w:rFonts w:asciiTheme="minorHAnsi" w:hAnsiTheme="minorHAnsi" w:cstheme="minorHAnsi"/>
          <w:sz w:val="24"/>
          <w:szCs w:val="24"/>
        </w:rPr>
        <w:tab/>
        <w:t>Following an adjournment to consider the evidence, the appeal committee may:</w:t>
      </w:r>
    </w:p>
    <w:p w:rsidR="00CA636C" w:rsidRPr="002762DE" w:rsidRDefault="00CA636C" w:rsidP="00762D92">
      <w:pPr>
        <w:pStyle w:val="HRrocvedure"/>
        <w:numPr>
          <w:ilvl w:val="0"/>
          <w:numId w:val="3"/>
        </w:numPr>
        <w:ind w:hanging="720"/>
        <w:rPr>
          <w:rFonts w:asciiTheme="minorHAnsi" w:hAnsiTheme="minorHAnsi" w:cstheme="minorHAnsi"/>
        </w:rPr>
      </w:pPr>
      <w:r w:rsidRPr="002762DE">
        <w:rPr>
          <w:rFonts w:asciiTheme="minorHAnsi" w:hAnsiTheme="minorHAnsi" w:cstheme="minorHAnsi"/>
        </w:rPr>
        <w:t>dismiss/reject the employee’s appeal (so that the original outcome stands); or</w:t>
      </w:r>
    </w:p>
    <w:p w:rsidR="00CA636C" w:rsidRPr="002762DE" w:rsidRDefault="00CA636C" w:rsidP="00762D92">
      <w:pPr>
        <w:pStyle w:val="HRrocvedure"/>
        <w:numPr>
          <w:ilvl w:val="0"/>
          <w:numId w:val="3"/>
        </w:numPr>
        <w:ind w:hanging="720"/>
        <w:rPr>
          <w:rFonts w:asciiTheme="minorHAnsi" w:hAnsiTheme="minorHAnsi" w:cstheme="minorHAnsi"/>
        </w:rPr>
      </w:pPr>
      <w:proofErr w:type="gramStart"/>
      <w:r w:rsidRPr="002762DE">
        <w:rPr>
          <w:rFonts w:asciiTheme="minorHAnsi" w:hAnsiTheme="minorHAnsi" w:cstheme="minorHAnsi"/>
        </w:rPr>
        <w:t>uphold/accept</w:t>
      </w:r>
      <w:proofErr w:type="gramEnd"/>
      <w:r w:rsidRPr="002762DE">
        <w:rPr>
          <w:rFonts w:asciiTheme="minorHAnsi" w:hAnsiTheme="minorHAnsi" w:cstheme="minorHAnsi"/>
        </w:rPr>
        <w:t xml:space="preserve"> the employee’s appeal and determine what further action should be taken.  This may include requesting the Commissioning Officer to re-open the investigation on the basis that it has been mismanaged.  In these circumstances, it will usually be appropriate for a new and impartial Investigating Officer to be commissioned. </w:t>
      </w:r>
    </w:p>
    <w:p w:rsidR="00CA636C" w:rsidRPr="002762DE" w:rsidRDefault="00BB453A" w:rsidP="00CA636C">
      <w:pPr>
        <w:pStyle w:val="HRrocvedure"/>
        <w:ind w:left="1429" w:hanging="720"/>
        <w:rPr>
          <w:rFonts w:asciiTheme="minorHAnsi" w:hAnsiTheme="minorHAnsi" w:cstheme="minorHAnsi"/>
        </w:rPr>
      </w:pPr>
      <w:r w:rsidRPr="002762DE">
        <w:rPr>
          <w:rFonts w:asciiTheme="minorHAnsi" w:hAnsiTheme="minorHAnsi" w:cstheme="minorHAnsi"/>
        </w:rPr>
        <w:t>8</w:t>
      </w:r>
      <w:r w:rsidR="00CA636C" w:rsidRPr="002762DE">
        <w:rPr>
          <w:rFonts w:asciiTheme="minorHAnsi" w:hAnsiTheme="minorHAnsi" w:cstheme="minorHAnsi"/>
        </w:rPr>
        <w:t>.10</w:t>
      </w:r>
      <w:r w:rsidR="00CA636C" w:rsidRPr="002762DE">
        <w:rPr>
          <w:rFonts w:asciiTheme="minorHAnsi" w:hAnsiTheme="minorHAnsi" w:cstheme="minorHAnsi"/>
        </w:rPr>
        <w:tab/>
        <w:t>The appeal committee may announce the decision orally to the parties or may notify the employee of the decision within 5 working days of the hearing.</w:t>
      </w:r>
    </w:p>
    <w:p w:rsidR="00CA636C" w:rsidRPr="002762DE" w:rsidRDefault="00BB453A" w:rsidP="00CA636C">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sz w:val="24"/>
          <w:szCs w:val="24"/>
        </w:rPr>
        <w:t>8</w:t>
      </w:r>
      <w:r w:rsidR="00CA636C" w:rsidRPr="002762DE">
        <w:rPr>
          <w:rFonts w:asciiTheme="minorHAnsi" w:hAnsiTheme="minorHAnsi" w:cstheme="minorHAnsi"/>
          <w:sz w:val="24"/>
          <w:szCs w:val="24"/>
        </w:rPr>
        <w:t>.11</w:t>
      </w:r>
      <w:r w:rsidR="00CA636C" w:rsidRPr="002762DE">
        <w:rPr>
          <w:rFonts w:asciiTheme="minorHAnsi" w:hAnsiTheme="minorHAnsi" w:cstheme="minorHAnsi"/>
          <w:sz w:val="24"/>
          <w:szCs w:val="24"/>
        </w:rPr>
        <w:tab/>
        <w:t>There is no further stage of internal appeal.</w:t>
      </w:r>
    </w:p>
    <w:p w:rsidR="00CA636C" w:rsidRPr="00696C17" w:rsidRDefault="00BB453A" w:rsidP="00812533">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t>9</w:t>
      </w:r>
      <w:r w:rsidR="00CA636C" w:rsidRPr="00696C17">
        <w:rPr>
          <w:rFonts w:asciiTheme="minorHAnsi" w:hAnsiTheme="minorHAnsi" w:cstheme="minorHAnsi"/>
          <w:sz w:val="24"/>
          <w:szCs w:val="24"/>
        </w:rPr>
        <w:t xml:space="preserve">.0   </w:t>
      </w:r>
      <w:r w:rsidR="00CA636C" w:rsidRPr="00696C17">
        <w:rPr>
          <w:rFonts w:asciiTheme="minorHAnsi" w:hAnsiTheme="minorHAnsi" w:cstheme="minorHAnsi"/>
          <w:sz w:val="24"/>
          <w:szCs w:val="24"/>
        </w:rPr>
        <w:tab/>
        <w:t xml:space="preserve">Malicious </w:t>
      </w:r>
      <w:r w:rsidR="000E17C4" w:rsidRPr="00696C17">
        <w:rPr>
          <w:rFonts w:asciiTheme="minorHAnsi" w:hAnsiTheme="minorHAnsi" w:cstheme="minorHAnsi"/>
          <w:sz w:val="24"/>
          <w:szCs w:val="24"/>
        </w:rPr>
        <w:t xml:space="preserve">and vexatious </w:t>
      </w:r>
      <w:r w:rsidR="00CA636C" w:rsidRPr="00696C17">
        <w:rPr>
          <w:rFonts w:asciiTheme="minorHAnsi" w:hAnsiTheme="minorHAnsi" w:cstheme="minorHAnsi"/>
          <w:sz w:val="24"/>
          <w:szCs w:val="24"/>
        </w:rPr>
        <w:t>allegations</w:t>
      </w:r>
    </w:p>
    <w:p w:rsidR="00CA636C" w:rsidRPr="002762DE" w:rsidRDefault="00BB453A" w:rsidP="00CA636C">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sz w:val="24"/>
          <w:szCs w:val="24"/>
        </w:rPr>
        <w:t>9</w:t>
      </w:r>
      <w:r w:rsidR="00CA636C" w:rsidRPr="002762DE">
        <w:rPr>
          <w:rFonts w:asciiTheme="minorHAnsi" w:hAnsiTheme="minorHAnsi" w:cstheme="minorHAnsi"/>
          <w:sz w:val="24"/>
          <w:szCs w:val="24"/>
        </w:rPr>
        <w:t>.1</w:t>
      </w:r>
      <w:r w:rsidR="00CA636C" w:rsidRPr="002762DE">
        <w:rPr>
          <w:rFonts w:asciiTheme="minorHAnsi" w:hAnsiTheme="minorHAnsi" w:cstheme="minorHAnsi"/>
          <w:sz w:val="24"/>
          <w:szCs w:val="24"/>
        </w:rPr>
        <w:tab/>
        <w:t>The fact that an allegation has not been substantiated following a formal investigation does not mean that it should be considered as malicious</w:t>
      </w:r>
      <w:r w:rsidR="000E17C4">
        <w:rPr>
          <w:rFonts w:asciiTheme="minorHAnsi" w:hAnsiTheme="minorHAnsi" w:cstheme="minorHAnsi"/>
          <w:sz w:val="24"/>
          <w:szCs w:val="24"/>
        </w:rPr>
        <w:t xml:space="preserve"> </w:t>
      </w:r>
      <w:r w:rsidR="000E17C4" w:rsidRPr="00A5066F">
        <w:rPr>
          <w:rFonts w:asciiTheme="minorHAnsi" w:hAnsiTheme="minorHAnsi" w:cstheme="minorHAnsi"/>
          <w:sz w:val="24"/>
          <w:szCs w:val="24"/>
        </w:rPr>
        <w:t>or vexatious</w:t>
      </w:r>
      <w:r w:rsidR="00CA636C" w:rsidRPr="00A5066F">
        <w:rPr>
          <w:rFonts w:asciiTheme="minorHAnsi" w:hAnsiTheme="minorHAnsi" w:cstheme="minorHAnsi"/>
          <w:sz w:val="24"/>
          <w:szCs w:val="24"/>
        </w:rPr>
        <w:t>.</w:t>
      </w:r>
      <w:r w:rsidR="00CA636C" w:rsidRPr="002762DE">
        <w:rPr>
          <w:rFonts w:asciiTheme="minorHAnsi" w:hAnsiTheme="minorHAnsi" w:cstheme="minorHAnsi"/>
          <w:sz w:val="24"/>
          <w:szCs w:val="24"/>
        </w:rPr>
        <w:t xml:space="preserve">  No action will be taken against any member of staff who makes an allegation in good faith, reasonably believing it to be true, even if the outcome is that there is no case to answer. </w:t>
      </w:r>
    </w:p>
    <w:p w:rsidR="00C13ABF" w:rsidRDefault="00BB453A" w:rsidP="00812533">
      <w:pPr>
        <w:spacing w:line="240" w:lineRule="auto"/>
        <w:ind w:left="1429" w:hanging="720"/>
        <w:jc w:val="both"/>
        <w:rPr>
          <w:rFonts w:asciiTheme="minorHAnsi" w:hAnsiTheme="minorHAnsi" w:cstheme="minorHAnsi"/>
          <w:sz w:val="24"/>
          <w:szCs w:val="24"/>
        </w:rPr>
      </w:pPr>
      <w:r w:rsidRPr="002762DE">
        <w:rPr>
          <w:rFonts w:asciiTheme="minorHAnsi" w:hAnsiTheme="minorHAnsi" w:cstheme="minorHAnsi"/>
          <w:sz w:val="24"/>
          <w:szCs w:val="24"/>
        </w:rPr>
        <w:t>9</w:t>
      </w:r>
      <w:r w:rsidR="00830875">
        <w:rPr>
          <w:rFonts w:asciiTheme="minorHAnsi" w:hAnsiTheme="minorHAnsi" w:cstheme="minorHAnsi"/>
          <w:sz w:val="24"/>
          <w:szCs w:val="24"/>
        </w:rPr>
        <w:t>.2</w:t>
      </w:r>
      <w:r w:rsidR="00830875">
        <w:rPr>
          <w:rFonts w:asciiTheme="minorHAnsi" w:hAnsiTheme="minorHAnsi" w:cstheme="minorHAnsi"/>
          <w:sz w:val="24"/>
          <w:szCs w:val="24"/>
        </w:rPr>
        <w:tab/>
        <w:t xml:space="preserve">However, </w:t>
      </w:r>
      <w:r w:rsidR="00830875" w:rsidRPr="00FA7C1A">
        <w:rPr>
          <w:rFonts w:asciiTheme="minorHAnsi" w:hAnsiTheme="minorHAnsi" w:cstheme="minorHAnsi"/>
          <w:sz w:val="24"/>
          <w:szCs w:val="24"/>
        </w:rPr>
        <w:t>after receiving advice</w:t>
      </w:r>
      <w:r w:rsidR="00A5066F" w:rsidRPr="00FA7C1A">
        <w:rPr>
          <w:rFonts w:asciiTheme="minorHAnsi" w:hAnsiTheme="minorHAnsi" w:cstheme="minorHAnsi"/>
          <w:sz w:val="24"/>
          <w:szCs w:val="24"/>
        </w:rPr>
        <w:t xml:space="preserve"> from Employee Relations,</w:t>
      </w:r>
      <w:r w:rsidR="00830875" w:rsidRPr="00FA7C1A">
        <w:rPr>
          <w:rFonts w:asciiTheme="minorHAnsi" w:hAnsiTheme="minorHAnsi" w:cstheme="minorHAnsi"/>
          <w:sz w:val="24"/>
          <w:szCs w:val="24"/>
        </w:rPr>
        <w:t xml:space="preserve"> </w:t>
      </w:r>
      <w:r w:rsidR="00CA636C" w:rsidRPr="002762DE">
        <w:rPr>
          <w:rFonts w:asciiTheme="minorHAnsi" w:hAnsiTheme="minorHAnsi" w:cstheme="minorHAnsi"/>
          <w:sz w:val="24"/>
          <w:szCs w:val="24"/>
        </w:rPr>
        <w:t xml:space="preserve">there may be exceptional cases which lead the Commissioning Officer to believe that </w:t>
      </w:r>
      <w:r w:rsidR="00917CDE" w:rsidRPr="002762DE">
        <w:rPr>
          <w:rFonts w:asciiTheme="minorHAnsi" w:hAnsiTheme="minorHAnsi" w:cstheme="minorHAnsi"/>
          <w:sz w:val="24"/>
          <w:szCs w:val="24"/>
        </w:rPr>
        <w:t>a grievance</w:t>
      </w:r>
      <w:r w:rsidR="00CA636C" w:rsidRPr="002762DE">
        <w:rPr>
          <w:rFonts w:asciiTheme="minorHAnsi" w:hAnsiTheme="minorHAnsi" w:cstheme="minorHAnsi"/>
          <w:sz w:val="24"/>
          <w:szCs w:val="24"/>
        </w:rPr>
        <w:t xml:space="preserve"> is </w:t>
      </w:r>
      <w:r w:rsidR="00CA636C" w:rsidRPr="00A5066F">
        <w:rPr>
          <w:rFonts w:asciiTheme="minorHAnsi" w:hAnsiTheme="minorHAnsi" w:cstheme="minorHAnsi"/>
          <w:sz w:val="24"/>
          <w:szCs w:val="24"/>
        </w:rPr>
        <w:t>malicious</w:t>
      </w:r>
      <w:r w:rsidR="000E17C4" w:rsidRPr="00A5066F">
        <w:rPr>
          <w:rFonts w:asciiTheme="minorHAnsi" w:hAnsiTheme="minorHAnsi" w:cstheme="minorHAnsi"/>
          <w:sz w:val="24"/>
          <w:szCs w:val="24"/>
        </w:rPr>
        <w:t xml:space="preserve"> or vexatious</w:t>
      </w:r>
      <w:r w:rsidR="00CA636C" w:rsidRPr="002762DE">
        <w:rPr>
          <w:rFonts w:asciiTheme="minorHAnsi" w:hAnsiTheme="minorHAnsi" w:cstheme="minorHAnsi"/>
          <w:sz w:val="24"/>
          <w:szCs w:val="24"/>
        </w:rPr>
        <w:t>.  In these circumstances, the school should ensure that a new investigation is conducted under the Disciplinary Procedure against the original complainant, with new terms of reference.  Following this process, the investigator may conclude that there is no case to answer or that the matter should continue to be dealt with as a disciplinary matter in accordance with the school’s disciplinary procedure.</w:t>
      </w:r>
    </w:p>
    <w:p w:rsidR="0052347F" w:rsidRPr="002762DE" w:rsidRDefault="0052347F" w:rsidP="00812533">
      <w:pPr>
        <w:spacing w:line="240" w:lineRule="auto"/>
        <w:ind w:left="1429" w:hanging="720"/>
        <w:jc w:val="both"/>
        <w:rPr>
          <w:rFonts w:asciiTheme="minorHAnsi" w:hAnsiTheme="minorHAnsi" w:cstheme="minorHAnsi"/>
          <w:sz w:val="24"/>
          <w:szCs w:val="24"/>
          <w:lang w:val="en"/>
        </w:rPr>
      </w:pPr>
    </w:p>
    <w:p w:rsidR="00917CDE" w:rsidRPr="00696C17" w:rsidRDefault="00BB453A" w:rsidP="00812533">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lastRenderedPageBreak/>
        <w:t>10</w:t>
      </w:r>
      <w:r w:rsidR="00917CDE" w:rsidRPr="00696C17">
        <w:rPr>
          <w:rFonts w:asciiTheme="minorHAnsi" w:hAnsiTheme="minorHAnsi" w:cstheme="minorHAnsi"/>
          <w:sz w:val="24"/>
          <w:szCs w:val="24"/>
        </w:rPr>
        <w:t xml:space="preserve">.0   </w:t>
      </w:r>
      <w:r w:rsidR="00917CDE" w:rsidRPr="00696C17">
        <w:rPr>
          <w:rFonts w:asciiTheme="minorHAnsi" w:hAnsiTheme="minorHAnsi" w:cstheme="minorHAnsi"/>
          <w:sz w:val="24"/>
          <w:szCs w:val="24"/>
        </w:rPr>
        <w:tab/>
        <w:t>Collective Grievances</w:t>
      </w:r>
    </w:p>
    <w:p w:rsidR="00C13ABF" w:rsidRPr="0014425A" w:rsidRDefault="00C13ABF" w:rsidP="00085948">
      <w:pPr>
        <w:spacing w:after="0"/>
        <w:rPr>
          <w:rFonts w:asciiTheme="minorHAnsi" w:hAnsiTheme="minorHAnsi" w:cstheme="minorHAnsi"/>
          <w:sz w:val="24"/>
          <w:szCs w:val="24"/>
          <w:lang w:val="en"/>
        </w:rPr>
      </w:pPr>
    </w:p>
    <w:p w:rsidR="00C13ABF" w:rsidRPr="0014425A" w:rsidRDefault="00812533" w:rsidP="00917CDE">
      <w:pPr>
        <w:pStyle w:val="NormalWeb"/>
        <w:spacing w:before="0" w:beforeAutospacing="0" w:after="0" w:afterAutospacing="0"/>
        <w:ind w:left="1418" w:hanging="709"/>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0</w:t>
      </w:r>
      <w:r w:rsidR="00C13ABF" w:rsidRPr="0014425A">
        <w:rPr>
          <w:rFonts w:asciiTheme="minorHAnsi" w:hAnsiTheme="minorHAnsi" w:cstheme="minorHAnsi"/>
          <w:lang w:val="en"/>
        </w:rPr>
        <w:t xml:space="preserve">.1 </w:t>
      </w:r>
      <w:r w:rsidR="00917CDE">
        <w:rPr>
          <w:rFonts w:asciiTheme="minorHAnsi" w:hAnsiTheme="minorHAnsi" w:cstheme="minorHAnsi"/>
          <w:lang w:val="en"/>
        </w:rPr>
        <w:tab/>
      </w:r>
      <w:r w:rsidR="00C13ABF" w:rsidRPr="0014425A">
        <w:rPr>
          <w:rFonts w:asciiTheme="minorHAnsi" w:hAnsiTheme="minorHAnsi" w:cstheme="minorHAnsi"/>
          <w:lang w:val="en"/>
        </w:rPr>
        <w:t xml:space="preserve">The governing body acknowledges that provisions of the ACAS Code on grievance procedures do not apply to grievances raised on behalf of two or more employees by a representative of a </w:t>
      </w:r>
      <w:proofErr w:type="spellStart"/>
      <w:r w:rsidR="00C13ABF" w:rsidRPr="0014425A">
        <w:rPr>
          <w:rFonts w:asciiTheme="minorHAnsi" w:hAnsiTheme="minorHAnsi" w:cstheme="minorHAnsi"/>
          <w:lang w:val="en"/>
        </w:rPr>
        <w:t>recognised</w:t>
      </w:r>
      <w:proofErr w:type="spellEnd"/>
      <w:r w:rsidR="00C13ABF" w:rsidRPr="0014425A">
        <w:rPr>
          <w:rFonts w:asciiTheme="minorHAnsi" w:hAnsiTheme="minorHAnsi" w:cstheme="minorHAnsi"/>
          <w:lang w:val="en"/>
        </w:rPr>
        <w:t xml:space="preserve"> trade union or other appropriate workplace colleague and therefore provides for these grievances to be handled in accordance with this section of the grievance procedure adopted by the School, although the relevant stages referred to above will still apply.</w:t>
      </w:r>
    </w:p>
    <w:p w:rsidR="00C13ABF" w:rsidRPr="0014425A" w:rsidRDefault="00812533" w:rsidP="00762D92">
      <w:pPr>
        <w:pStyle w:val="NormalWeb"/>
        <w:spacing w:after="0" w:afterAutospacing="0"/>
        <w:ind w:left="1418" w:hanging="709"/>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0</w:t>
      </w:r>
      <w:r w:rsidR="00C13ABF" w:rsidRPr="0014425A">
        <w:rPr>
          <w:rFonts w:asciiTheme="minorHAnsi" w:hAnsiTheme="minorHAnsi" w:cstheme="minorHAnsi"/>
          <w:lang w:val="en"/>
        </w:rPr>
        <w:t>.2</w:t>
      </w:r>
      <w:r w:rsidR="00917CDE">
        <w:rPr>
          <w:rFonts w:asciiTheme="minorHAnsi" w:hAnsiTheme="minorHAnsi" w:cstheme="minorHAnsi"/>
          <w:lang w:val="en"/>
        </w:rPr>
        <w:tab/>
      </w:r>
      <w:r w:rsidR="00C13ABF" w:rsidRPr="0014425A">
        <w:rPr>
          <w:rFonts w:asciiTheme="minorHAnsi" w:hAnsiTheme="minorHAnsi" w:cstheme="minorHAnsi"/>
          <w:lang w:val="en"/>
        </w:rPr>
        <w:t xml:space="preserve"> If more than one employee within the school raises an identical grievance the person in receipt of those employees’ grievances shall draw their attention to this section of the procedure and, if the employees have not already nominated a representative or representatives, invite them to do so and to proceed with a collective grievance. If any of the employees declines that invitation and asks for his or her grievance to be heard separately as an individual grievance, the person in receipt of the grievance shall consider and decide on that request, having regard to the circumstances giving rise to the grievance on the part of that employee.</w:t>
      </w:r>
    </w:p>
    <w:p w:rsidR="00917CDE" w:rsidRPr="00696C17" w:rsidRDefault="00812533" w:rsidP="00812533">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t>1</w:t>
      </w:r>
      <w:r w:rsidR="00BB453A" w:rsidRPr="00696C17">
        <w:rPr>
          <w:rFonts w:asciiTheme="minorHAnsi" w:hAnsiTheme="minorHAnsi" w:cstheme="minorHAnsi"/>
          <w:sz w:val="24"/>
          <w:szCs w:val="24"/>
        </w:rPr>
        <w:t>1</w:t>
      </w:r>
      <w:r w:rsidRPr="00696C17">
        <w:rPr>
          <w:rFonts w:asciiTheme="minorHAnsi" w:hAnsiTheme="minorHAnsi" w:cstheme="minorHAnsi"/>
          <w:sz w:val="24"/>
          <w:szCs w:val="24"/>
        </w:rPr>
        <w:t>.0</w:t>
      </w:r>
      <w:r w:rsidR="00917CDE" w:rsidRPr="00696C17">
        <w:rPr>
          <w:rFonts w:asciiTheme="minorHAnsi" w:hAnsiTheme="minorHAnsi" w:cstheme="minorHAnsi"/>
          <w:sz w:val="24"/>
          <w:szCs w:val="24"/>
        </w:rPr>
        <w:t xml:space="preserve">   </w:t>
      </w:r>
      <w:r w:rsidR="00917CDE" w:rsidRPr="00696C17">
        <w:rPr>
          <w:rFonts w:asciiTheme="minorHAnsi" w:hAnsiTheme="minorHAnsi" w:cstheme="minorHAnsi"/>
          <w:sz w:val="24"/>
          <w:szCs w:val="24"/>
        </w:rPr>
        <w:tab/>
        <w:t>Nominated Representatives</w:t>
      </w:r>
    </w:p>
    <w:p w:rsidR="00C13ABF" w:rsidRPr="0014425A" w:rsidRDefault="00C13ABF" w:rsidP="00917CDE">
      <w:pPr>
        <w:spacing w:after="0" w:line="240" w:lineRule="auto"/>
        <w:rPr>
          <w:rFonts w:asciiTheme="minorHAnsi" w:hAnsiTheme="minorHAnsi" w:cstheme="minorHAnsi"/>
          <w:sz w:val="24"/>
          <w:szCs w:val="24"/>
          <w:lang w:val="en"/>
        </w:rPr>
      </w:pPr>
    </w:p>
    <w:p w:rsidR="00C13ABF" w:rsidRPr="0014425A" w:rsidRDefault="00812533" w:rsidP="00762D92">
      <w:pPr>
        <w:pStyle w:val="NormalWeb"/>
        <w:spacing w:before="0" w:beforeAutospacing="0" w:after="0" w:afterAutospacing="0"/>
        <w:ind w:left="1418" w:hanging="709"/>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1</w:t>
      </w:r>
      <w:r w:rsidR="00C13ABF" w:rsidRPr="0014425A">
        <w:rPr>
          <w:rFonts w:asciiTheme="minorHAnsi" w:hAnsiTheme="minorHAnsi" w:cstheme="minorHAnsi"/>
          <w:lang w:val="en"/>
        </w:rPr>
        <w:t>.</w:t>
      </w:r>
      <w:r>
        <w:rPr>
          <w:rFonts w:asciiTheme="minorHAnsi" w:hAnsiTheme="minorHAnsi" w:cstheme="minorHAnsi"/>
          <w:lang w:val="en"/>
        </w:rPr>
        <w:t>1</w:t>
      </w:r>
      <w:r w:rsidR="00917CDE">
        <w:rPr>
          <w:rFonts w:asciiTheme="minorHAnsi" w:hAnsiTheme="minorHAnsi" w:cstheme="minorHAnsi"/>
          <w:lang w:val="en"/>
        </w:rPr>
        <w:tab/>
      </w:r>
      <w:r w:rsidR="00C13ABF" w:rsidRPr="0014425A">
        <w:rPr>
          <w:rFonts w:asciiTheme="minorHAnsi" w:hAnsiTheme="minorHAnsi" w:cstheme="minorHAnsi"/>
          <w:lang w:val="en"/>
        </w:rPr>
        <w:t xml:space="preserve">Employees wishing to pursue a collective grievance should nominate individual(s) known as “nominated representatives” to represent their interests throughout the process. Nominated representatives may be another employee at the School </w:t>
      </w:r>
      <w:r w:rsidR="00A5066F" w:rsidRPr="00FA7C1A">
        <w:rPr>
          <w:rFonts w:asciiTheme="minorHAnsi" w:hAnsiTheme="minorHAnsi" w:cstheme="minorHAnsi"/>
          <w:lang w:val="en"/>
        </w:rPr>
        <w:t>and/</w:t>
      </w:r>
      <w:r w:rsidR="00C13ABF" w:rsidRPr="00FA7C1A">
        <w:rPr>
          <w:rFonts w:asciiTheme="minorHAnsi" w:hAnsiTheme="minorHAnsi" w:cstheme="minorHAnsi"/>
          <w:lang w:val="en"/>
        </w:rPr>
        <w:t xml:space="preserve">or a </w:t>
      </w:r>
      <w:proofErr w:type="spellStart"/>
      <w:r w:rsidR="00C13ABF" w:rsidRPr="0014425A">
        <w:rPr>
          <w:rFonts w:asciiTheme="minorHAnsi" w:hAnsiTheme="minorHAnsi" w:cstheme="minorHAnsi"/>
          <w:lang w:val="en"/>
        </w:rPr>
        <w:t>recognised</w:t>
      </w:r>
      <w:proofErr w:type="spellEnd"/>
      <w:r w:rsidR="00C13ABF" w:rsidRPr="0014425A">
        <w:rPr>
          <w:rFonts w:asciiTheme="minorHAnsi" w:hAnsiTheme="minorHAnsi" w:cstheme="minorHAnsi"/>
          <w:lang w:val="en"/>
        </w:rPr>
        <w:t xml:space="preserve"> trade union official and will be responsible for representing the interests of all employees who are party to the collective grievance, including presenting the case on their behalf at </w:t>
      </w:r>
      <w:r w:rsidR="00A5066F" w:rsidRPr="00FA7C1A">
        <w:rPr>
          <w:rFonts w:asciiTheme="minorHAnsi" w:hAnsiTheme="minorHAnsi" w:cstheme="minorHAnsi"/>
          <w:lang w:val="en"/>
        </w:rPr>
        <w:t xml:space="preserve">meetings and </w:t>
      </w:r>
      <w:r w:rsidR="00C13ABF" w:rsidRPr="00FA7C1A">
        <w:rPr>
          <w:rFonts w:asciiTheme="minorHAnsi" w:hAnsiTheme="minorHAnsi" w:cstheme="minorHAnsi"/>
          <w:lang w:val="en"/>
        </w:rPr>
        <w:t>hearings</w:t>
      </w:r>
      <w:r w:rsidR="00C13ABF" w:rsidRPr="0014425A">
        <w:rPr>
          <w:rFonts w:asciiTheme="minorHAnsi" w:hAnsiTheme="minorHAnsi" w:cstheme="minorHAnsi"/>
          <w:lang w:val="en"/>
        </w:rPr>
        <w:t>.</w:t>
      </w:r>
    </w:p>
    <w:p w:rsidR="00917CDE" w:rsidRPr="00696C17" w:rsidRDefault="00812533" w:rsidP="00812533">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t>1</w:t>
      </w:r>
      <w:r w:rsidR="00BB453A" w:rsidRPr="00696C17">
        <w:rPr>
          <w:rFonts w:asciiTheme="minorHAnsi" w:hAnsiTheme="minorHAnsi" w:cstheme="minorHAnsi"/>
          <w:sz w:val="24"/>
          <w:szCs w:val="24"/>
        </w:rPr>
        <w:t>2</w:t>
      </w:r>
      <w:r w:rsidRPr="00696C17">
        <w:rPr>
          <w:rFonts w:asciiTheme="minorHAnsi" w:hAnsiTheme="minorHAnsi" w:cstheme="minorHAnsi"/>
          <w:sz w:val="24"/>
          <w:szCs w:val="24"/>
        </w:rPr>
        <w:t>.0</w:t>
      </w:r>
      <w:r w:rsidR="00917CDE" w:rsidRPr="00696C17">
        <w:rPr>
          <w:rFonts w:asciiTheme="minorHAnsi" w:hAnsiTheme="minorHAnsi" w:cstheme="minorHAnsi"/>
          <w:sz w:val="24"/>
          <w:szCs w:val="24"/>
        </w:rPr>
        <w:tab/>
        <w:t>Informal Resolution</w:t>
      </w:r>
    </w:p>
    <w:p w:rsidR="00C13ABF" w:rsidRPr="0014425A" w:rsidRDefault="00812533" w:rsidP="00812533">
      <w:pPr>
        <w:pStyle w:val="NormalWeb"/>
        <w:spacing w:after="0" w:afterAutospacing="0"/>
        <w:ind w:left="1418" w:hanging="709"/>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2</w:t>
      </w:r>
      <w:r w:rsidR="00C13ABF" w:rsidRPr="0014425A">
        <w:rPr>
          <w:rFonts w:asciiTheme="minorHAnsi" w:hAnsiTheme="minorHAnsi" w:cstheme="minorHAnsi"/>
          <w:lang w:val="en"/>
        </w:rPr>
        <w:t>.</w:t>
      </w:r>
      <w:r>
        <w:rPr>
          <w:rFonts w:asciiTheme="minorHAnsi" w:hAnsiTheme="minorHAnsi" w:cstheme="minorHAnsi"/>
          <w:lang w:val="en"/>
        </w:rPr>
        <w:t>1</w:t>
      </w:r>
      <w:r w:rsidR="00C13ABF" w:rsidRPr="0014425A">
        <w:rPr>
          <w:rFonts w:asciiTheme="minorHAnsi" w:hAnsiTheme="minorHAnsi" w:cstheme="minorHAnsi"/>
          <w:lang w:val="en"/>
        </w:rPr>
        <w:t xml:space="preserve"> </w:t>
      </w:r>
      <w:r w:rsidR="00917CDE">
        <w:rPr>
          <w:rFonts w:asciiTheme="minorHAnsi" w:hAnsiTheme="minorHAnsi" w:cstheme="minorHAnsi"/>
          <w:lang w:val="en"/>
        </w:rPr>
        <w:tab/>
      </w:r>
      <w:r w:rsidR="00C13ABF" w:rsidRPr="0014425A">
        <w:rPr>
          <w:rFonts w:asciiTheme="minorHAnsi" w:hAnsiTheme="minorHAnsi" w:cstheme="minorHAnsi"/>
          <w:lang w:val="en"/>
        </w:rPr>
        <w:t xml:space="preserve">The governing body encourages employees to resolve grievances in an informal manner and without recourse to the formal grievance procedure wherever possible. Employees who consider that they have a collective grievance are therefore encouraged to follow the guidance on informal resolution set out in </w:t>
      </w:r>
      <w:r w:rsidR="00C13ABF" w:rsidRPr="00A5066F">
        <w:rPr>
          <w:rFonts w:asciiTheme="minorHAnsi" w:hAnsiTheme="minorHAnsi" w:cstheme="minorHAnsi"/>
          <w:lang w:val="en"/>
        </w:rPr>
        <w:t xml:space="preserve">section </w:t>
      </w:r>
      <w:r w:rsidR="007E3966" w:rsidRPr="00A5066F">
        <w:rPr>
          <w:rFonts w:asciiTheme="minorHAnsi" w:hAnsiTheme="minorHAnsi" w:cstheme="minorHAnsi"/>
          <w:lang w:val="en"/>
        </w:rPr>
        <w:t>4</w:t>
      </w:r>
      <w:r w:rsidR="00C13ABF" w:rsidRPr="00A5066F">
        <w:rPr>
          <w:rFonts w:asciiTheme="minorHAnsi" w:hAnsiTheme="minorHAnsi" w:cstheme="minorHAnsi"/>
          <w:lang w:val="en"/>
        </w:rPr>
        <w:t xml:space="preserve"> </w:t>
      </w:r>
      <w:r w:rsidR="00C13ABF" w:rsidRPr="0014425A">
        <w:rPr>
          <w:rFonts w:asciiTheme="minorHAnsi" w:hAnsiTheme="minorHAnsi" w:cstheme="minorHAnsi"/>
          <w:lang w:val="en"/>
        </w:rPr>
        <w:t>of this procedure.</w:t>
      </w:r>
    </w:p>
    <w:p w:rsidR="00917CDE" w:rsidRPr="00696C17" w:rsidRDefault="00812533" w:rsidP="00812533">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t>1</w:t>
      </w:r>
      <w:r w:rsidR="00BB453A" w:rsidRPr="00696C17">
        <w:rPr>
          <w:rFonts w:asciiTheme="minorHAnsi" w:hAnsiTheme="minorHAnsi" w:cstheme="minorHAnsi"/>
          <w:sz w:val="24"/>
          <w:szCs w:val="24"/>
        </w:rPr>
        <w:t>3</w:t>
      </w:r>
      <w:r w:rsidRPr="00696C17">
        <w:rPr>
          <w:rFonts w:asciiTheme="minorHAnsi" w:hAnsiTheme="minorHAnsi" w:cstheme="minorHAnsi"/>
          <w:sz w:val="24"/>
          <w:szCs w:val="24"/>
        </w:rPr>
        <w:t>.0</w:t>
      </w:r>
      <w:r w:rsidR="00917CDE" w:rsidRPr="00696C17">
        <w:rPr>
          <w:rFonts w:asciiTheme="minorHAnsi" w:hAnsiTheme="minorHAnsi" w:cstheme="minorHAnsi"/>
          <w:sz w:val="24"/>
          <w:szCs w:val="24"/>
        </w:rPr>
        <w:t xml:space="preserve">   </w:t>
      </w:r>
      <w:r w:rsidR="00917CDE" w:rsidRPr="00696C17">
        <w:rPr>
          <w:rFonts w:asciiTheme="minorHAnsi" w:hAnsiTheme="minorHAnsi" w:cstheme="minorHAnsi"/>
          <w:sz w:val="24"/>
          <w:szCs w:val="24"/>
        </w:rPr>
        <w:tab/>
        <w:t>Formal Resolution</w:t>
      </w:r>
    </w:p>
    <w:p w:rsidR="00C13ABF" w:rsidRPr="0014425A" w:rsidRDefault="00812533" w:rsidP="00401BC1">
      <w:pPr>
        <w:pStyle w:val="NormalWeb"/>
        <w:spacing w:after="0" w:afterAutospacing="0"/>
        <w:ind w:left="1418" w:hanging="709"/>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3</w:t>
      </w:r>
      <w:r>
        <w:rPr>
          <w:rFonts w:asciiTheme="minorHAnsi" w:hAnsiTheme="minorHAnsi" w:cstheme="minorHAnsi"/>
          <w:lang w:val="en"/>
        </w:rPr>
        <w:t>.1</w:t>
      </w:r>
      <w:r w:rsidR="00C13ABF" w:rsidRPr="0014425A">
        <w:rPr>
          <w:rFonts w:asciiTheme="minorHAnsi" w:hAnsiTheme="minorHAnsi" w:cstheme="minorHAnsi"/>
          <w:lang w:val="en"/>
        </w:rPr>
        <w:t xml:space="preserve"> </w:t>
      </w:r>
      <w:r w:rsidR="00401BC1">
        <w:rPr>
          <w:rFonts w:asciiTheme="minorHAnsi" w:hAnsiTheme="minorHAnsi" w:cstheme="minorHAnsi"/>
          <w:lang w:val="en"/>
        </w:rPr>
        <w:tab/>
      </w:r>
      <w:r w:rsidR="00C13ABF" w:rsidRPr="0014425A">
        <w:rPr>
          <w:rFonts w:asciiTheme="minorHAnsi" w:hAnsiTheme="minorHAnsi" w:cstheme="minorHAnsi"/>
          <w:lang w:val="en"/>
        </w:rPr>
        <w:t xml:space="preserve">Once the relevant employees have nominated a representative or representatives and wish to proceed to formal resolution of their collective grievance, the representative(s) should prepare a written statement setting out that grievance and arrange for that statement to be signed by all employees who </w:t>
      </w:r>
      <w:r w:rsidR="00C13ABF" w:rsidRPr="0014425A">
        <w:rPr>
          <w:rFonts w:asciiTheme="minorHAnsi" w:hAnsiTheme="minorHAnsi" w:cstheme="minorHAnsi"/>
          <w:lang w:val="en"/>
        </w:rPr>
        <w:lastRenderedPageBreak/>
        <w:t>are party to the grievance (alternatively, employees may sign separate copies of the statement and forward those copies to their nominated representative(s)).</w:t>
      </w:r>
    </w:p>
    <w:p w:rsidR="00C13ABF" w:rsidRPr="0014425A" w:rsidRDefault="00C13ABF" w:rsidP="00917CDE">
      <w:pPr>
        <w:spacing w:after="0" w:line="240" w:lineRule="auto"/>
        <w:rPr>
          <w:rFonts w:asciiTheme="minorHAnsi" w:hAnsiTheme="minorHAnsi" w:cstheme="minorHAnsi"/>
          <w:sz w:val="24"/>
          <w:szCs w:val="24"/>
          <w:lang w:val="en"/>
        </w:rPr>
      </w:pPr>
    </w:p>
    <w:p w:rsidR="00A5066F" w:rsidRPr="00FA7C1A" w:rsidRDefault="00812533" w:rsidP="00A5066F">
      <w:pPr>
        <w:spacing w:line="240" w:lineRule="auto"/>
        <w:ind w:left="1418" w:hanging="709"/>
        <w:jc w:val="both"/>
        <w:rPr>
          <w:rFonts w:asciiTheme="minorHAnsi" w:hAnsiTheme="minorHAnsi" w:cstheme="minorHAnsi"/>
          <w:sz w:val="24"/>
          <w:szCs w:val="24"/>
        </w:rPr>
      </w:pPr>
      <w:r>
        <w:rPr>
          <w:rFonts w:asciiTheme="minorHAnsi" w:hAnsiTheme="minorHAnsi" w:cstheme="minorHAnsi"/>
          <w:lang w:val="en"/>
        </w:rPr>
        <w:t>1</w:t>
      </w:r>
      <w:r w:rsidR="00BB453A">
        <w:rPr>
          <w:rFonts w:asciiTheme="minorHAnsi" w:hAnsiTheme="minorHAnsi" w:cstheme="minorHAnsi"/>
          <w:lang w:val="en"/>
        </w:rPr>
        <w:t>3</w:t>
      </w:r>
      <w:r>
        <w:rPr>
          <w:rFonts w:asciiTheme="minorHAnsi" w:hAnsiTheme="minorHAnsi" w:cstheme="minorHAnsi"/>
          <w:lang w:val="en"/>
        </w:rPr>
        <w:t>.2</w:t>
      </w:r>
      <w:r w:rsidR="00C13ABF" w:rsidRPr="0014425A">
        <w:rPr>
          <w:rFonts w:asciiTheme="minorHAnsi" w:hAnsiTheme="minorHAnsi" w:cstheme="minorHAnsi"/>
          <w:lang w:val="en"/>
        </w:rPr>
        <w:t xml:space="preserve"> </w:t>
      </w:r>
      <w:r w:rsidR="00401BC1">
        <w:rPr>
          <w:rFonts w:asciiTheme="minorHAnsi" w:hAnsiTheme="minorHAnsi" w:cstheme="minorHAnsi"/>
          <w:lang w:val="en"/>
        </w:rPr>
        <w:tab/>
      </w:r>
      <w:r w:rsidR="00A5066F" w:rsidRPr="00FA7C1A">
        <w:rPr>
          <w:rFonts w:asciiTheme="minorHAnsi" w:hAnsiTheme="minorHAnsi" w:cstheme="minorHAnsi"/>
          <w:sz w:val="24"/>
          <w:szCs w:val="24"/>
        </w:rPr>
        <w:t xml:space="preserve">The formal grievance should be sent to the head teacher (unless the </w:t>
      </w:r>
      <w:r w:rsidR="00006BAC">
        <w:rPr>
          <w:rFonts w:asciiTheme="minorHAnsi" w:hAnsiTheme="minorHAnsi" w:cstheme="minorHAnsi"/>
          <w:sz w:val="24"/>
          <w:szCs w:val="24"/>
        </w:rPr>
        <w:t>grievance</w:t>
      </w:r>
      <w:r w:rsidR="00A5066F" w:rsidRPr="00FA7C1A">
        <w:rPr>
          <w:rFonts w:asciiTheme="minorHAnsi" w:hAnsiTheme="minorHAnsi" w:cstheme="minorHAnsi"/>
          <w:sz w:val="24"/>
          <w:szCs w:val="24"/>
        </w:rPr>
        <w:t xml:space="preserve"> is about the head teacher, in which case it should be passed to the chair of governors).  If the </w:t>
      </w:r>
      <w:r w:rsidR="00006BAC">
        <w:rPr>
          <w:rFonts w:asciiTheme="minorHAnsi" w:hAnsiTheme="minorHAnsi" w:cstheme="minorHAnsi"/>
          <w:sz w:val="24"/>
          <w:szCs w:val="24"/>
        </w:rPr>
        <w:t>grievance</w:t>
      </w:r>
      <w:r w:rsidR="00A5066F" w:rsidRPr="00FA7C1A">
        <w:rPr>
          <w:rFonts w:asciiTheme="minorHAnsi" w:hAnsiTheme="minorHAnsi" w:cstheme="minorHAnsi"/>
          <w:sz w:val="24"/>
          <w:szCs w:val="24"/>
        </w:rPr>
        <w:t xml:space="preserve"> is also against the chair, it should be passed to the vice-chair or another independent governor.  </w:t>
      </w:r>
      <w:r w:rsidR="00006BAC">
        <w:rPr>
          <w:rFonts w:asciiTheme="minorHAnsi" w:hAnsiTheme="minorHAnsi" w:cstheme="minorHAnsi"/>
          <w:sz w:val="24"/>
          <w:szCs w:val="24"/>
        </w:rPr>
        <w:t>Grievance</w:t>
      </w:r>
      <w:r w:rsidR="00A5066F" w:rsidRPr="00FA7C1A">
        <w:rPr>
          <w:rFonts w:asciiTheme="minorHAnsi" w:hAnsiTheme="minorHAnsi" w:cstheme="minorHAnsi"/>
          <w:sz w:val="24"/>
          <w:szCs w:val="24"/>
        </w:rPr>
        <w:t>s made by a head teacher (for example against governor(s)) should be passed to School and Governor Support in the first instance.  If for any reason, the member</w:t>
      </w:r>
      <w:r w:rsidR="00FA7C1A" w:rsidRPr="00FA7C1A">
        <w:rPr>
          <w:rFonts w:asciiTheme="minorHAnsi" w:hAnsiTheme="minorHAnsi" w:cstheme="minorHAnsi"/>
          <w:sz w:val="24"/>
          <w:szCs w:val="24"/>
        </w:rPr>
        <w:t>s</w:t>
      </w:r>
      <w:r w:rsidR="00A5066F" w:rsidRPr="00FA7C1A">
        <w:rPr>
          <w:rFonts w:asciiTheme="minorHAnsi" w:hAnsiTheme="minorHAnsi" w:cstheme="minorHAnsi"/>
          <w:sz w:val="24"/>
          <w:szCs w:val="24"/>
        </w:rPr>
        <w:t xml:space="preserve"> of staff feel uncomfortable raising a formal </w:t>
      </w:r>
      <w:r w:rsidR="00006BAC">
        <w:rPr>
          <w:rFonts w:asciiTheme="minorHAnsi" w:hAnsiTheme="minorHAnsi" w:cstheme="minorHAnsi"/>
          <w:sz w:val="24"/>
          <w:szCs w:val="24"/>
        </w:rPr>
        <w:t>grievance</w:t>
      </w:r>
      <w:r w:rsidR="00A5066F" w:rsidRPr="00FA7C1A">
        <w:rPr>
          <w:rFonts w:asciiTheme="minorHAnsi" w:hAnsiTheme="minorHAnsi" w:cstheme="minorHAnsi"/>
          <w:sz w:val="24"/>
          <w:szCs w:val="24"/>
        </w:rPr>
        <w:t xml:space="preserve"> about a head teacher with the chair or vice chair, they should take advice from their trade union representative. Where </w:t>
      </w:r>
      <w:r w:rsidR="00006BAC">
        <w:rPr>
          <w:rFonts w:asciiTheme="minorHAnsi" w:hAnsiTheme="minorHAnsi" w:cstheme="minorHAnsi"/>
          <w:sz w:val="24"/>
          <w:szCs w:val="24"/>
        </w:rPr>
        <w:t>grievance</w:t>
      </w:r>
      <w:r w:rsidR="00A5066F" w:rsidRPr="00FA7C1A">
        <w:rPr>
          <w:rFonts w:asciiTheme="minorHAnsi" w:hAnsiTheme="minorHAnsi" w:cstheme="minorHAnsi"/>
          <w:sz w:val="24"/>
          <w:szCs w:val="24"/>
        </w:rPr>
        <w:t>s are made against Governors, a copy should be sent to School and Governor Support. In very serious cases, a criminal offence may be alleged and the member of staff may also wish to report matters directly to the police.</w:t>
      </w:r>
    </w:p>
    <w:p w:rsidR="00C13ABF" w:rsidRPr="0014425A" w:rsidRDefault="00C13ABF" w:rsidP="00762D92">
      <w:pPr>
        <w:pStyle w:val="NormalWeb"/>
        <w:spacing w:after="0" w:afterAutospacing="0"/>
        <w:ind w:left="698" w:firstLine="720"/>
        <w:rPr>
          <w:rFonts w:asciiTheme="minorHAnsi" w:hAnsiTheme="minorHAnsi" w:cstheme="minorHAnsi"/>
          <w:lang w:val="en"/>
        </w:rPr>
      </w:pPr>
      <w:r w:rsidRPr="0014425A">
        <w:rPr>
          <w:rFonts w:asciiTheme="minorHAnsi" w:hAnsiTheme="minorHAnsi" w:cstheme="minorHAnsi"/>
          <w:lang w:val="en"/>
        </w:rPr>
        <w:t>The written statement should include:</w:t>
      </w:r>
    </w:p>
    <w:p w:rsidR="00C13ABF" w:rsidRPr="0014425A" w:rsidRDefault="00C13ABF" w:rsidP="00762D92">
      <w:pPr>
        <w:pStyle w:val="NormalWeb"/>
        <w:numPr>
          <w:ilvl w:val="0"/>
          <w:numId w:val="12"/>
        </w:numPr>
        <w:spacing w:after="0" w:afterAutospacing="0"/>
        <w:rPr>
          <w:rFonts w:asciiTheme="minorHAnsi" w:hAnsiTheme="minorHAnsi" w:cstheme="minorHAnsi"/>
          <w:lang w:val="en"/>
        </w:rPr>
      </w:pPr>
      <w:r w:rsidRPr="0014425A">
        <w:rPr>
          <w:rFonts w:asciiTheme="minorHAnsi" w:hAnsiTheme="minorHAnsi" w:cstheme="minorHAnsi"/>
          <w:lang w:val="en"/>
        </w:rPr>
        <w:t>The names, job titles and contact details of all employees wishing to raise the grievance;</w:t>
      </w:r>
    </w:p>
    <w:p w:rsidR="00C13ABF" w:rsidRPr="0014425A" w:rsidRDefault="00C13ABF" w:rsidP="00762D92">
      <w:pPr>
        <w:pStyle w:val="NormalWeb"/>
        <w:numPr>
          <w:ilvl w:val="0"/>
          <w:numId w:val="12"/>
        </w:numPr>
        <w:spacing w:after="0" w:afterAutospacing="0"/>
        <w:rPr>
          <w:rFonts w:asciiTheme="minorHAnsi" w:hAnsiTheme="minorHAnsi" w:cstheme="minorHAnsi"/>
          <w:lang w:val="en"/>
        </w:rPr>
      </w:pPr>
      <w:r w:rsidRPr="0014425A">
        <w:rPr>
          <w:rFonts w:asciiTheme="minorHAnsi" w:hAnsiTheme="minorHAnsi" w:cstheme="minorHAnsi"/>
          <w:lang w:val="en"/>
        </w:rPr>
        <w:t>The name and contact details of the nominated representative(s);</w:t>
      </w:r>
    </w:p>
    <w:p w:rsidR="00C13ABF" w:rsidRPr="0014425A" w:rsidRDefault="00C13ABF" w:rsidP="00762D92">
      <w:pPr>
        <w:pStyle w:val="NormalWeb"/>
        <w:numPr>
          <w:ilvl w:val="0"/>
          <w:numId w:val="12"/>
        </w:numPr>
        <w:spacing w:after="0" w:afterAutospacing="0"/>
        <w:rPr>
          <w:rFonts w:asciiTheme="minorHAnsi" w:hAnsiTheme="minorHAnsi" w:cstheme="minorHAnsi"/>
          <w:lang w:val="en"/>
        </w:rPr>
      </w:pPr>
      <w:r w:rsidRPr="0014425A">
        <w:rPr>
          <w:rFonts w:asciiTheme="minorHAnsi" w:hAnsiTheme="minorHAnsi" w:cstheme="minorHAnsi"/>
          <w:lang w:val="en"/>
        </w:rPr>
        <w:t xml:space="preserve">Details of the </w:t>
      </w:r>
      <w:r w:rsidR="00006BAC">
        <w:rPr>
          <w:rFonts w:asciiTheme="minorHAnsi" w:hAnsiTheme="minorHAnsi" w:cstheme="minorHAnsi"/>
          <w:lang w:val="en"/>
        </w:rPr>
        <w:t>grievance</w:t>
      </w:r>
      <w:r w:rsidRPr="0014425A">
        <w:rPr>
          <w:rFonts w:asciiTheme="minorHAnsi" w:hAnsiTheme="minorHAnsi" w:cstheme="minorHAnsi"/>
          <w:lang w:val="en"/>
        </w:rPr>
        <w:t xml:space="preserve"> including explicit examples, dates and times of issues and events giving rise to the collective grievance;</w:t>
      </w:r>
    </w:p>
    <w:p w:rsidR="00C13ABF" w:rsidRPr="0014425A" w:rsidRDefault="00C13ABF" w:rsidP="00762D92">
      <w:pPr>
        <w:pStyle w:val="NormalWeb"/>
        <w:numPr>
          <w:ilvl w:val="0"/>
          <w:numId w:val="12"/>
        </w:numPr>
        <w:spacing w:after="0" w:afterAutospacing="0"/>
        <w:rPr>
          <w:rFonts w:asciiTheme="minorHAnsi" w:hAnsiTheme="minorHAnsi" w:cstheme="minorHAnsi"/>
          <w:lang w:val="en"/>
        </w:rPr>
      </w:pPr>
      <w:r w:rsidRPr="0014425A">
        <w:rPr>
          <w:rFonts w:asciiTheme="minorHAnsi" w:hAnsiTheme="minorHAnsi" w:cstheme="minorHAnsi"/>
          <w:lang w:val="en"/>
        </w:rPr>
        <w:t>D</w:t>
      </w:r>
      <w:r w:rsidR="00401BC1">
        <w:rPr>
          <w:rFonts w:asciiTheme="minorHAnsi" w:hAnsiTheme="minorHAnsi" w:cstheme="minorHAnsi"/>
          <w:lang w:val="en"/>
        </w:rPr>
        <w:t>e</w:t>
      </w:r>
      <w:r w:rsidRPr="0014425A">
        <w:rPr>
          <w:rFonts w:asciiTheme="minorHAnsi" w:hAnsiTheme="minorHAnsi" w:cstheme="minorHAnsi"/>
          <w:lang w:val="en"/>
        </w:rPr>
        <w:t>tails of how they would like the grievance to be resolved;</w:t>
      </w:r>
    </w:p>
    <w:p w:rsidR="00C13ABF" w:rsidRPr="0014425A" w:rsidRDefault="00C13ABF" w:rsidP="00762D92">
      <w:pPr>
        <w:pStyle w:val="NormalWeb"/>
        <w:numPr>
          <w:ilvl w:val="0"/>
          <w:numId w:val="12"/>
        </w:numPr>
        <w:spacing w:after="0" w:afterAutospacing="0"/>
        <w:rPr>
          <w:rFonts w:asciiTheme="minorHAnsi" w:hAnsiTheme="minorHAnsi" w:cstheme="minorHAnsi"/>
          <w:lang w:val="en"/>
        </w:rPr>
      </w:pPr>
      <w:r w:rsidRPr="0014425A">
        <w:rPr>
          <w:rFonts w:asciiTheme="minorHAnsi" w:hAnsiTheme="minorHAnsi" w:cstheme="minorHAnsi"/>
          <w:lang w:val="en"/>
        </w:rPr>
        <w:t>Co</w:t>
      </w:r>
      <w:r w:rsidR="00401BC1">
        <w:rPr>
          <w:rFonts w:asciiTheme="minorHAnsi" w:hAnsiTheme="minorHAnsi" w:cstheme="minorHAnsi"/>
          <w:lang w:val="en"/>
        </w:rPr>
        <w:t>n</w:t>
      </w:r>
      <w:r w:rsidRPr="0014425A">
        <w:rPr>
          <w:rFonts w:asciiTheme="minorHAnsi" w:hAnsiTheme="minorHAnsi" w:cstheme="minorHAnsi"/>
          <w:lang w:val="en"/>
        </w:rPr>
        <w:t>firmation that each employee has voluntarily consented to invoke the collective grievance procedure;</w:t>
      </w:r>
    </w:p>
    <w:p w:rsidR="00C13ABF" w:rsidRPr="0014425A" w:rsidRDefault="00C13ABF" w:rsidP="00762D92">
      <w:pPr>
        <w:pStyle w:val="NormalWeb"/>
        <w:numPr>
          <w:ilvl w:val="0"/>
          <w:numId w:val="12"/>
        </w:numPr>
        <w:spacing w:after="0" w:afterAutospacing="0"/>
        <w:rPr>
          <w:rFonts w:asciiTheme="minorHAnsi" w:hAnsiTheme="minorHAnsi" w:cstheme="minorHAnsi"/>
          <w:lang w:val="en"/>
        </w:rPr>
      </w:pPr>
      <w:r w:rsidRPr="0014425A">
        <w:rPr>
          <w:rFonts w:asciiTheme="minorHAnsi" w:hAnsiTheme="minorHAnsi" w:cstheme="minorHAnsi"/>
          <w:lang w:val="en"/>
        </w:rPr>
        <w:t>Confirmation that each employee understands that the grievance will give each employee the right to only one collective grievance hearing, one identical outcome and (if applicable) one ap</w:t>
      </w:r>
      <w:r w:rsidR="00401BC1">
        <w:rPr>
          <w:rFonts w:asciiTheme="minorHAnsi" w:hAnsiTheme="minorHAnsi" w:cstheme="minorHAnsi"/>
          <w:lang w:val="en"/>
        </w:rPr>
        <w:t>peal hearing and appeal outcome</w:t>
      </w:r>
    </w:p>
    <w:p w:rsidR="00C13ABF" w:rsidRPr="0014425A" w:rsidRDefault="00C13ABF" w:rsidP="00762D92">
      <w:pPr>
        <w:pStyle w:val="NormalWeb"/>
        <w:numPr>
          <w:ilvl w:val="0"/>
          <w:numId w:val="12"/>
        </w:numPr>
        <w:spacing w:after="0" w:afterAutospacing="0"/>
        <w:rPr>
          <w:rFonts w:asciiTheme="minorHAnsi" w:hAnsiTheme="minorHAnsi" w:cstheme="minorHAnsi"/>
          <w:lang w:val="en"/>
        </w:rPr>
      </w:pPr>
      <w:r w:rsidRPr="0014425A">
        <w:rPr>
          <w:rFonts w:asciiTheme="minorHAnsi" w:hAnsiTheme="minorHAnsi" w:cstheme="minorHAnsi"/>
          <w:lang w:val="en"/>
        </w:rPr>
        <w:t>The signatures of all relevant employees to whom the grievance; and</w:t>
      </w:r>
    </w:p>
    <w:p w:rsidR="00C13ABF" w:rsidRPr="0014425A" w:rsidRDefault="00C13ABF" w:rsidP="00762D92">
      <w:pPr>
        <w:pStyle w:val="NormalWeb"/>
        <w:numPr>
          <w:ilvl w:val="0"/>
          <w:numId w:val="12"/>
        </w:numPr>
        <w:spacing w:after="0" w:afterAutospacing="0"/>
        <w:rPr>
          <w:rFonts w:asciiTheme="minorHAnsi" w:hAnsiTheme="minorHAnsi" w:cstheme="minorHAnsi"/>
          <w:lang w:val="en"/>
        </w:rPr>
      </w:pPr>
      <w:r w:rsidRPr="0014425A">
        <w:rPr>
          <w:rFonts w:asciiTheme="minorHAnsi" w:hAnsiTheme="minorHAnsi" w:cstheme="minorHAnsi"/>
          <w:lang w:val="en"/>
        </w:rPr>
        <w:t>The date</w:t>
      </w:r>
    </w:p>
    <w:p w:rsidR="00C13ABF" w:rsidRPr="0014425A" w:rsidRDefault="00C13ABF" w:rsidP="00917CDE">
      <w:pPr>
        <w:spacing w:after="0" w:line="240" w:lineRule="auto"/>
        <w:rPr>
          <w:rFonts w:asciiTheme="minorHAnsi" w:hAnsiTheme="minorHAnsi" w:cstheme="minorHAnsi"/>
          <w:sz w:val="24"/>
          <w:szCs w:val="24"/>
          <w:lang w:val="en"/>
        </w:rPr>
      </w:pPr>
    </w:p>
    <w:p w:rsidR="00401BC1" w:rsidRPr="00696C17" w:rsidRDefault="00762D92" w:rsidP="00762D92">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t>1</w:t>
      </w:r>
      <w:r w:rsidR="00BB453A" w:rsidRPr="00696C17">
        <w:rPr>
          <w:rFonts w:asciiTheme="minorHAnsi" w:hAnsiTheme="minorHAnsi" w:cstheme="minorHAnsi"/>
          <w:sz w:val="24"/>
          <w:szCs w:val="24"/>
        </w:rPr>
        <w:t>4</w:t>
      </w:r>
      <w:r w:rsidRPr="00696C17">
        <w:rPr>
          <w:rFonts w:asciiTheme="minorHAnsi" w:hAnsiTheme="minorHAnsi" w:cstheme="minorHAnsi"/>
          <w:sz w:val="24"/>
          <w:szCs w:val="24"/>
        </w:rPr>
        <w:t>.0</w:t>
      </w:r>
      <w:r w:rsidR="00401BC1" w:rsidRPr="00696C17">
        <w:rPr>
          <w:rFonts w:asciiTheme="minorHAnsi" w:hAnsiTheme="minorHAnsi" w:cstheme="minorHAnsi"/>
          <w:sz w:val="24"/>
          <w:szCs w:val="24"/>
        </w:rPr>
        <w:tab/>
        <w:t>Formal Collective Grievance Meeting, Investigation and Appeal</w:t>
      </w:r>
    </w:p>
    <w:p w:rsidR="00C13ABF" w:rsidRPr="00CB63EC" w:rsidRDefault="00762D92" w:rsidP="00401BC1">
      <w:pPr>
        <w:pStyle w:val="NormalWeb"/>
        <w:spacing w:after="0" w:afterAutospacing="0"/>
        <w:ind w:left="1418" w:hanging="709"/>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4</w:t>
      </w:r>
      <w:r w:rsidR="00C13ABF" w:rsidRPr="0014425A">
        <w:rPr>
          <w:rFonts w:asciiTheme="minorHAnsi" w:hAnsiTheme="minorHAnsi" w:cstheme="minorHAnsi"/>
          <w:lang w:val="en"/>
        </w:rPr>
        <w:t>.</w:t>
      </w:r>
      <w:r>
        <w:rPr>
          <w:rFonts w:asciiTheme="minorHAnsi" w:hAnsiTheme="minorHAnsi" w:cstheme="minorHAnsi"/>
          <w:lang w:val="en"/>
        </w:rPr>
        <w:t>1</w:t>
      </w:r>
      <w:r w:rsidR="00401BC1">
        <w:rPr>
          <w:rFonts w:asciiTheme="minorHAnsi" w:hAnsiTheme="minorHAnsi" w:cstheme="minorHAnsi"/>
          <w:lang w:val="en"/>
        </w:rPr>
        <w:tab/>
      </w:r>
      <w:r w:rsidR="00C13ABF" w:rsidRPr="00CB63EC">
        <w:rPr>
          <w:rFonts w:asciiTheme="minorHAnsi" w:hAnsiTheme="minorHAnsi" w:cstheme="minorHAnsi"/>
          <w:lang w:val="en"/>
        </w:rPr>
        <w:t xml:space="preserve">Arrangements for formal collective grievance </w:t>
      </w:r>
      <w:r w:rsidR="00401BC1" w:rsidRPr="00CB63EC">
        <w:rPr>
          <w:rFonts w:asciiTheme="minorHAnsi" w:hAnsiTheme="minorHAnsi" w:cstheme="minorHAnsi"/>
          <w:lang w:val="en"/>
        </w:rPr>
        <w:t>meetings</w:t>
      </w:r>
      <w:r w:rsidR="00C13ABF" w:rsidRPr="00CB63EC">
        <w:rPr>
          <w:rFonts w:asciiTheme="minorHAnsi" w:hAnsiTheme="minorHAnsi" w:cstheme="minorHAnsi"/>
          <w:lang w:val="en"/>
        </w:rPr>
        <w:t>, including investigations where agreed, will follow the</w:t>
      </w:r>
      <w:r w:rsidR="000D5488" w:rsidRPr="00CB63EC">
        <w:rPr>
          <w:rFonts w:asciiTheme="minorHAnsi" w:hAnsiTheme="minorHAnsi" w:cstheme="minorHAnsi"/>
          <w:lang w:val="en"/>
        </w:rPr>
        <w:t xml:space="preserve"> formal</w:t>
      </w:r>
      <w:r w:rsidR="00C13ABF" w:rsidRPr="00CB63EC">
        <w:rPr>
          <w:rFonts w:asciiTheme="minorHAnsi" w:hAnsiTheme="minorHAnsi" w:cstheme="minorHAnsi"/>
          <w:lang w:val="en"/>
        </w:rPr>
        <w:t xml:space="preserve"> procedure for </w:t>
      </w:r>
      <w:r w:rsidR="000D5488" w:rsidRPr="00CB63EC">
        <w:rPr>
          <w:rFonts w:asciiTheme="minorHAnsi" w:hAnsiTheme="minorHAnsi" w:cstheme="minorHAnsi"/>
          <w:lang w:val="en"/>
        </w:rPr>
        <w:t xml:space="preserve">as above in section </w:t>
      </w:r>
      <w:r w:rsidR="00CB63EC" w:rsidRPr="00CB63EC">
        <w:rPr>
          <w:rFonts w:asciiTheme="minorHAnsi" w:hAnsiTheme="minorHAnsi" w:cstheme="minorHAnsi"/>
          <w:lang w:val="en"/>
        </w:rPr>
        <w:t>6</w:t>
      </w:r>
      <w:r w:rsidR="00C13ABF" w:rsidRPr="00CB63EC">
        <w:rPr>
          <w:rFonts w:asciiTheme="minorHAnsi" w:hAnsiTheme="minorHAnsi" w:cstheme="minorHAnsi"/>
          <w:lang w:val="en"/>
        </w:rPr>
        <w:t xml:space="preserve">, except that correspondence will be between the person in receipt of the written grievance and the nominated representative(s) rather than the employees. Prior to the grievance </w:t>
      </w:r>
      <w:r w:rsidR="00401BC1" w:rsidRPr="00CB63EC">
        <w:rPr>
          <w:rFonts w:asciiTheme="minorHAnsi" w:hAnsiTheme="minorHAnsi" w:cstheme="minorHAnsi"/>
          <w:lang w:val="en"/>
        </w:rPr>
        <w:t>meeting</w:t>
      </w:r>
      <w:r w:rsidR="00C13ABF" w:rsidRPr="00CB63EC">
        <w:rPr>
          <w:rFonts w:asciiTheme="minorHAnsi" w:hAnsiTheme="minorHAnsi" w:cstheme="minorHAnsi"/>
          <w:lang w:val="en"/>
        </w:rPr>
        <w:t xml:space="preserve">, the nominated representatives must inform the clerk to the governing body of the names of the employees attending the </w:t>
      </w:r>
      <w:r w:rsidR="00401BC1" w:rsidRPr="00CB63EC">
        <w:rPr>
          <w:rFonts w:asciiTheme="minorHAnsi" w:hAnsiTheme="minorHAnsi" w:cstheme="minorHAnsi"/>
          <w:lang w:val="en"/>
        </w:rPr>
        <w:t>meeting</w:t>
      </w:r>
      <w:r w:rsidR="00C13ABF" w:rsidRPr="00CB63EC">
        <w:rPr>
          <w:rFonts w:asciiTheme="minorHAnsi" w:hAnsiTheme="minorHAnsi" w:cstheme="minorHAnsi"/>
          <w:lang w:val="en"/>
        </w:rPr>
        <w:t xml:space="preserve"> and any witnesses they wish to attend.</w:t>
      </w:r>
    </w:p>
    <w:p w:rsidR="00C13ABF" w:rsidRPr="00CB63EC" w:rsidRDefault="00C13ABF" w:rsidP="00917CDE">
      <w:pPr>
        <w:spacing w:after="0" w:line="240" w:lineRule="auto"/>
        <w:rPr>
          <w:rFonts w:asciiTheme="minorHAnsi" w:hAnsiTheme="minorHAnsi" w:cstheme="minorHAnsi"/>
          <w:sz w:val="24"/>
          <w:szCs w:val="24"/>
          <w:lang w:val="en"/>
        </w:rPr>
      </w:pPr>
    </w:p>
    <w:p w:rsidR="00C13ABF" w:rsidRPr="0014425A" w:rsidRDefault="00762D92" w:rsidP="00401BC1">
      <w:pPr>
        <w:pStyle w:val="NormalWeb"/>
        <w:spacing w:after="0" w:afterAutospacing="0"/>
        <w:ind w:left="1418" w:hanging="709"/>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4</w:t>
      </w:r>
      <w:r>
        <w:rPr>
          <w:rFonts w:asciiTheme="minorHAnsi" w:hAnsiTheme="minorHAnsi" w:cstheme="minorHAnsi"/>
          <w:lang w:val="en"/>
        </w:rPr>
        <w:t>.2</w:t>
      </w:r>
      <w:r w:rsidR="00C13ABF" w:rsidRPr="0014425A">
        <w:rPr>
          <w:rFonts w:asciiTheme="minorHAnsi" w:hAnsiTheme="minorHAnsi" w:cstheme="minorHAnsi"/>
          <w:lang w:val="en"/>
        </w:rPr>
        <w:t xml:space="preserve"> </w:t>
      </w:r>
      <w:r w:rsidR="00401BC1">
        <w:rPr>
          <w:rFonts w:asciiTheme="minorHAnsi" w:hAnsiTheme="minorHAnsi" w:cstheme="minorHAnsi"/>
          <w:lang w:val="en"/>
        </w:rPr>
        <w:tab/>
      </w:r>
      <w:r w:rsidR="00C13ABF" w:rsidRPr="0014425A">
        <w:rPr>
          <w:rFonts w:asciiTheme="minorHAnsi" w:hAnsiTheme="minorHAnsi" w:cstheme="minorHAnsi"/>
          <w:lang w:val="en"/>
        </w:rPr>
        <w:t xml:space="preserve">The results of any investigation </w:t>
      </w:r>
      <w:r w:rsidR="00CB63EC" w:rsidRPr="00FA7C1A">
        <w:rPr>
          <w:rFonts w:asciiTheme="minorHAnsi" w:hAnsiTheme="minorHAnsi" w:cstheme="minorHAnsi"/>
          <w:lang w:val="en"/>
        </w:rPr>
        <w:t>will</w:t>
      </w:r>
      <w:r w:rsidR="00C13ABF" w:rsidRPr="00FA7C1A">
        <w:rPr>
          <w:rFonts w:asciiTheme="minorHAnsi" w:hAnsiTheme="minorHAnsi" w:cstheme="minorHAnsi"/>
          <w:lang w:val="en"/>
        </w:rPr>
        <w:t xml:space="preserve"> b</w:t>
      </w:r>
      <w:r w:rsidR="00C13ABF" w:rsidRPr="0014425A">
        <w:rPr>
          <w:rFonts w:asciiTheme="minorHAnsi" w:hAnsiTheme="minorHAnsi" w:cstheme="minorHAnsi"/>
          <w:lang w:val="en"/>
        </w:rPr>
        <w:t>e shared with the nominated representative(s) on behalf of the employees.</w:t>
      </w:r>
    </w:p>
    <w:p w:rsidR="00C13ABF" w:rsidRPr="0014425A" w:rsidRDefault="00C13ABF" w:rsidP="00917CDE">
      <w:pPr>
        <w:spacing w:after="0" w:line="240" w:lineRule="auto"/>
        <w:rPr>
          <w:rFonts w:asciiTheme="minorHAnsi" w:hAnsiTheme="minorHAnsi" w:cstheme="minorHAnsi"/>
          <w:sz w:val="24"/>
          <w:szCs w:val="24"/>
          <w:lang w:val="en"/>
        </w:rPr>
      </w:pPr>
    </w:p>
    <w:p w:rsidR="00C13ABF" w:rsidRPr="0014425A" w:rsidRDefault="00762D92" w:rsidP="00401BC1">
      <w:pPr>
        <w:pStyle w:val="NormalWeb"/>
        <w:spacing w:after="0" w:afterAutospacing="0"/>
        <w:ind w:left="1418" w:hanging="709"/>
        <w:rPr>
          <w:rFonts w:asciiTheme="minorHAnsi" w:hAnsiTheme="minorHAnsi" w:cstheme="minorHAnsi"/>
          <w:lang w:val="en"/>
        </w:rPr>
      </w:pPr>
      <w:r>
        <w:rPr>
          <w:rFonts w:asciiTheme="minorHAnsi" w:hAnsiTheme="minorHAnsi" w:cstheme="minorHAnsi"/>
          <w:lang w:val="en"/>
        </w:rPr>
        <w:lastRenderedPageBreak/>
        <w:t>1</w:t>
      </w:r>
      <w:r w:rsidR="00BB453A">
        <w:rPr>
          <w:rFonts w:asciiTheme="minorHAnsi" w:hAnsiTheme="minorHAnsi" w:cstheme="minorHAnsi"/>
          <w:lang w:val="en"/>
        </w:rPr>
        <w:t>4</w:t>
      </w:r>
      <w:r>
        <w:rPr>
          <w:rFonts w:asciiTheme="minorHAnsi" w:hAnsiTheme="minorHAnsi" w:cstheme="minorHAnsi"/>
          <w:lang w:val="en"/>
        </w:rPr>
        <w:t>.3</w:t>
      </w:r>
      <w:r w:rsidR="00C13ABF" w:rsidRPr="0014425A">
        <w:rPr>
          <w:rFonts w:asciiTheme="minorHAnsi" w:hAnsiTheme="minorHAnsi" w:cstheme="minorHAnsi"/>
          <w:lang w:val="en"/>
        </w:rPr>
        <w:t xml:space="preserve"> </w:t>
      </w:r>
      <w:r w:rsidR="00401BC1">
        <w:rPr>
          <w:rFonts w:asciiTheme="minorHAnsi" w:hAnsiTheme="minorHAnsi" w:cstheme="minorHAnsi"/>
          <w:lang w:val="en"/>
        </w:rPr>
        <w:tab/>
      </w:r>
      <w:r w:rsidR="00C13ABF" w:rsidRPr="0014425A">
        <w:rPr>
          <w:rFonts w:asciiTheme="minorHAnsi" w:hAnsiTheme="minorHAnsi" w:cstheme="minorHAnsi"/>
          <w:lang w:val="en"/>
        </w:rPr>
        <w:t xml:space="preserve">If, following the grievance outcome, some employees are satisfied with the outcome and do not wish to proceed to an appeal, the request for an appeal should clearly identify those employees who are withdrawing from the process and those wishing to pursue the appeal. In the event of more than one employee wishing to appeal, the nominated representative(s) will be responsible for submitting the appeal in writing to the clerk to the governing body in accordance with the procedure for appealing in the case of individual </w:t>
      </w:r>
      <w:r w:rsidR="00C13ABF" w:rsidRPr="00FA7C1A">
        <w:rPr>
          <w:rFonts w:asciiTheme="minorHAnsi" w:hAnsiTheme="minorHAnsi" w:cstheme="minorHAnsi"/>
          <w:lang w:val="en"/>
        </w:rPr>
        <w:t xml:space="preserve">grievances </w:t>
      </w:r>
      <w:r w:rsidR="00E2407B" w:rsidRPr="00FA7C1A">
        <w:rPr>
          <w:rFonts w:asciiTheme="minorHAnsi" w:hAnsiTheme="minorHAnsi" w:cstheme="minorHAnsi"/>
          <w:lang w:val="en"/>
        </w:rPr>
        <w:t xml:space="preserve">(section 6) </w:t>
      </w:r>
      <w:r w:rsidR="00C13ABF" w:rsidRPr="0014425A">
        <w:rPr>
          <w:rFonts w:asciiTheme="minorHAnsi" w:hAnsiTheme="minorHAnsi" w:cstheme="minorHAnsi"/>
          <w:lang w:val="en"/>
        </w:rPr>
        <w:t>and the correspondence will be between the clerk and the nominated representative(s). If only one employee wishes to appeal, the individual grievance procedure will apply.</w:t>
      </w:r>
    </w:p>
    <w:p w:rsidR="00C13ABF" w:rsidRPr="0014425A" w:rsidRDefault="00C13ABF" w:rsidP="00917CDE">
      <w:pPr>
        <w:spacing w:after="0" w:line="240" w:lineRule="auto"/>
        <w:rPr>
          <w:rFonts w:asciiTheme="minorHAnsi" w:hAnsiTheme="minorHAnsi" w:cstheme="minorHAnsi"/>
          <w:sz w:val="24"/>
          <w:szCs w:val="24"/>
          <w:lang w:val="en"/>
        </w:rPr>
      </w:pPr>
    </w:p>
    <w:p w:rsidR="00C13ABF" w:rsidRPr="0014425A" w:rsidRDefault="00762D92" w:rsidP="00401BC1">
      <w:pPr>
        <w:pStyle w:val="NormalWeb"/>
        <w:spacing w:after="0" w:afterAutospacing="0"/>
        <w:ind w:left="1418" w:hanging="709"/>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4</w:t>
      </w:r>
      <w:r>
        <w:rPr>
          <w:rFonts w:asciiTheme="minorHAnsi" w:hAnsiTheme="minorHAnsi" w:cstheme="minorHAnsi"/>
          <w:lang w:val="en"/>
        </w:rPr>
        <w:t>.4</w:t>
      </w:r>
      <w:r w:rsidR="00401BC1">
        <w:rPr>
          <w:rFonts w:asciiTheme="minorHAnsi" w:hAnsiTheme="minorHAnsi" w:cstheme="minorHAnsi"/>
          <w:lang w:val="en"/>
        </w:rPr>
        <w:tab/>
      </w:r>
      <w:r w:rsidR="00C13ABF" w:rsidRPr="0014425A">
        <w:rPr>
          <w:rFonts w:asciiTheme="minorHAnsi" w:hAnsiTheme="minorHAnsi" w:cstheme="minorHAnsi"/>
          <w:lang w:val="en"/>
        </w:rPr>
        <w:t xml:space="preserve"> Following the appeal hearing, the nominated representative</w:t>
      </w:r>
      <w:r w:rsidR="00E2407B">
        <w:rPr>
          <w:rFonts w:asciiTheme="minorHAnsi" w:hAnsiTheme="minorHAnsi" w:cstheme="minorHAnsi"/>
          <w:lang w:val="en"/>
        </w:rPr>
        <w:t>(s)</w:t>
      </w:r>
      <w:r w:rsidR="00C13ABF" w:rsidRPr="0014425A">
        <w:rPr>
          <w:rFonts w:asciiTheme="minorHAnsi" w:hAnsiTheme="minorHAnsi" w:cstheme="minorHAnsi"/>
          <w:lang w:val="en"/>
        </w:rPr>
        <w:t xml:space="preserve"> will be informed of the outcome within ten working days. The outcome of this hearing will be final.</w:t>
      </w:r>
    </w:p>
    <w:p w:rsidR="00C13ABF" w:rsidRPr="0014425A" w:rsidRDefault="00C13ABF" w:rsidP="00917CDE">
      <w:pPr>
        <w:spacing w:after="0" w:line="240" w:lineRule="auto"/>
        <w:rPr>
          <w:rFonts w:asciiTheme="minorHAnsi" w:hAnsiTheme="minorHAnsi" w:cstheme="minorHAnsi"/>
          <w:sz w:val="24"/>
          <w:szCs w:val="24"/>
          <w:lang w:val="en"/>
        </w:rPr>
      </w:pPr>
    </w:p>
    <w:p w:rsidR="00401BC1" w:rsidRPr="00696C17" w:rsidRDefault="00762D92" w:rsidP="00762D92">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t>1</w:t>
      </w:r>
      <w:r w:rsidR="00BB453A" w:rsidRPr="00696C17">
        <w:rPr>
          <w:rFonts w:asciiTheme="minorHAnsi" w:hAnsiTheme="minorHAnsi" w:cstheme="minorHAnsi"/>
          <w:sz w:val="24"/>
          <w:szCs w:val="24"/>
        </w:rPr>
        <w:t>5</w:t>
      </w:r>
      <w:r w:rsidRPr="00696C17">
        <w:rPr>
          <w:rFonts w:asciiTheme="minorHAnsi" w:hAnsiTheme="minorHAnsi" w:cstheme="minorHAnsi"/>
          <w:sz w:val="24"/>
          <w:szCs w:val="24"/>
        </w:rPr>
        <w:t>.0</w:t>
      </w:r>
      <w:r w:rsidR="00401BC1" w:rsidRPr="00696C17">
        <w:rPr>
          <w:rFonts w:asciiTheme="minorHAnsi" w:hAnsiTheme="minorHAnsi" w:cstheme="minorHAnsi"/>
          <w:sz w:val="24"/>
          <w:szCs w:val="24"/>
        </w:rPr>
        <w:tab/>
        <w:t>Failure to Agree Following Negotiation</w:t>
      </w:r>
    </w:p>
    <w:p w:rsidR="00C13ABF" w:rsidRPr="0014425A" w:rsidRDefault="00762D92" w:rsidP="00401BC1">
      <w:pPr>
        <w:pStyle w:val="NormalWeb"/>
        <w:spacing w:after="0" w:afterAutospacing="0"/>
        <w:ind w:left="1429" w:hanging="720"/>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5</w:t>
      </w:r>
      <w:r>
        <w:rPr>
          <w:rFonts w:asciiTheme="minorHAnsi" w:hAnsiTheme="minorHAnsi" w:cstheme="minorHAnsi"/>
          <w:lang w:val="en"/>
        </w:rPr>
        <w:t>.1</w:t>
      </w:r>
      <w:r w:rsidR="00C13ABF" w:rsidRPr="0014425A">
        <w:rPr>
          <w:rFonts w:asciiTheme="minorHAnsi" w:hAnsiTheme="minorHAnsi" w:cstheme="minorHAnsi"/>
          <w:lang w:val="en"/>
        </w:rPr>
        <w:t xml:space="preserve"> </w:t>
      </w:r>
      <w:r w:rsidR="00401BC1">
        <w:rPr>
          <w:rFonts w:asciiTheme="minorHAnsi" w:hAnsiTheme="minorHAnsi" w:cstheme="minorHAnsi"/>
          <w:lang w:val="en"/>
        </w:rPr>
        <w:tab/>
      </w:r>
      <w:r w:rsidR="00C13ABF" w:rsidRPr="0014425A">
        <w:rPr>
          <w:rFonts w:asciiTheme="minorHAnsi" w:hAnsiTheme="minorHAnsi" w:cstheme="minorHAnsi"/>
          <w:lang w:val="en"/>
        </w:rPr>
        <w:t xml:space="preserve">In exceptional circumstances, the parties to a collective grievance may still fail to agree despite the collective grievance procedure being exhausted. If a dispute is declared, the matter may be referred for conciliation in accordance with section </w:t>
      </w:r>
      <w:r w:rsidRPr="00E2407B">
        <w:rPr>
          <w:rFonts w:asciiTheme="minorHAnsi" w:hAnsiTheme="minorHAnsi" w:cstheme="minorHAnsi"/>
          <w:lang w:val="en"/>
        </w:rPr>
        <w:t>1</w:t>
      </w:r>
      <w:r w:rsidR="00BB453A" w:rsidRPr="00E2407B">
        <w:rPr>
          <w:rFonts w:asciiTheme="minorHAnsi" w:hAnsiTheme="minorHAnsi" w:cstheme="minorHAnsi"/>
          <w:lang w:val="en"/>
        </w:rPr>
        <w:t>6</w:t>
      </w:r>
      <w:r w:rsidR="00C13ABF" w:rsidRPr="00E2407B">
        <w:rPr>
          <w:rFonts w:asciiTheme="minorHAnsi" w:hAnsiTheme="minorHAnsi" w:cstheme="minorHAnsi"/>
          <w:lang w:val="en"/>
        </w:rPr>
        <w:t xml:space="preserve"> below</w:t>
      </w:r>
      <w:r w:rsidR="00C13ABF" w:rsidRPr="0014425A">
        <w:rPr>
          <w:rFonts w:asciiTheme="minorHAnsi" w:hAnsiTheme="minorHAnsi" w:cstheme="minorHAnsi"/>
          <w:lang w:val="en"/>
        </w:rPr>
        <w:t>.</w:t>
      </w:r>
    </w:p>
    <w:p w:rsidR="00C13ABF" w:rsidRPr="0014425A" w:rsidRDefault="00C13ABF" w:rsidP="00917CDE">
      <w:pPr>
        <w:spacing w:after="0" w:line="240" w:lineRule="auto"/>
        <w:rPr>
          <w:rFonts w:asciiTheme="minorHAnsi" w:hAnsiTheme="minorHAnsi" w:cstheme="minorHAnsi"/>
          <w:sz w:val="24"/>
          <w:szCs w:val="24"/>
          <w:lang w:val="en"/>
        </w:rPr>
      </w:pPr>
    </w:p>
    <w:p w:rsidR="00401BC1" w:rsidRPr="00696C17" w:rsidRDefault="00762D92" w:rsidP="00762D92">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t>1</w:t>
      </w:r>
      <w:r w:rsidR="00BB453A" w:rsidRPr="00696C17">
        <w:rPr>
          <w:rFonts w:asciiTheme="minorHAnsi" w:hAnsiTheme="minorHAnsi" w:cstheme="minorHAnsi"/>
          <w:sz w:val="24"/>
          <w:szCs w:val="24"/>
        </w:rPr>
        <w:t>6</w:t>
      </w:r>
      <w:r w:rsidR="00401BC1" w:rsidRPr="00696C17">
        <w:rPr>
          <w:rFonts w:asciiTheme="minorHAnsi" w:hAnsiTheme="minorHAnsi" w:cstheme="minorHAnsi"/>
          <w:sz w:val="24"/>
          <w:szCs w:val="24"/>
        </w:rPr>
        <w:t xml:space="preserve">.0   </w:t>
      </w:r>
      <w:r w:rsidR="00401BC1" w:rsidRPr="00696C17">
        <w:rPr>
          <w:rFonts w:asciiTheme="minorHAnsi" w:hAnsiTheme="minorHAnsi" w:cstheme="minorHAnsi"/>
          <w:sz w:val="24"/>
          <w:szCs w:val="24"/>
        </w:rPr>
        <w:tab/>
        <w:t>Collective Disputes</w:t>
      </w:r>
    </w:p>
    <w:p w:rsidR="00C13ABF" w:rsidRPr="0014425A" w:rsidRDefault="00762D92" w:rsidP="00401BC1">
      <w:pPr>
        <w:pStyle w:val="NormalWeb"/>
        <w:spacing w:after="0" w:afterAutospacing="0"/>
        <w:ind w:left="1429" w:hanging="720"/>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6</w:t>
      </w:r>
      <w:r w:rsidR="00C13ABF" w:rsidRPr="0014425A">
        <w:rPr>
          <w:rFonts w:asciiTheme="minorHAnsi" w:hAnsiTheme="minorHAnsi" w:cstheme="minorHAnsi"/>
          <w:lang w:val="en"/>
        </w:rPr>
        <w:t xml:space="preserve">.1 </w:t>
      </w:r>
      <w:r w:rsidR="00401BC1">
        <w:rPr>
          <w:rFonts w:asciiTheme="minorHAnsi" w:hAnsiTheme="minorHAnsi" w:cstheme="minorHAnsi"/>
          <w:lang w:val="en"/>
        </w:rPr>
        <w:tab/>
      </w:r>
      <w:r w:rsidR="00C13ABF" w:rsidRPr="0014425A">
        <w:rPr>
          <w:rFonts w:asciiTheme="minorHAnsi" w:hAnsiTheme="minorHAnsi" w:cstheme="minorHAnsi"/>
          <w:lang w:val="en"/>
        </w:rPr>
        <w:t>The Burgundy Book provides a “model procedure to facilitate the resolution of collective disputes between teachers and a school governing body”. That procedure “is complementary to the school’s grievance procedure; it is not an alternative.” It defines a collective dispute as arising “from a difference between the governing body and all, or at least a substantial number of, teachers at the school. The school’s own collective disputes procedure applies only to those matters which fall within the purview of the governing body.” The governing body accepts that this procedure for teachers should apply equally to support staff. The governing body notes that unions representing teachers and support staff may advise their members on a collective dispute, even when their members do not form a substantial proportion of the total number of employees at the school.</w:t>
      </w:r>
    </w:p>
    <w:p w:rsidR="00C13ABF" w:rsidRPr="0014425A" w:rsidRDefault="00C13ABF" w:rsidP="00917CDE">
      <w:pPr>
        <w:spacing w:after="0" w:line="240" w:lineRule="auto"/>
        <w:rPr>
          <w:rFonts w:asciiTheme="minorHAnsi" w:hAnsiTheme="minorHAnsi" w:cstheme="minorHAnsi"/>
          <w:sz w:val="24"/>
          <w:szCs w:val="24"/>
          <w:lang w:val="en"/>
        </w:rPr>
      </w:pPr>
    </w:p>
    <w:p w:rsidR="00C13ABF" w:rsidRPr="0014425A" w:rsidRDefault="00762D92" w:rsidP="00401BC1">
      <w:pPr>
        <w:pStyle w:val="NormalWeb"/>
        <w:spacing w:after="0" w:afterAutospacing="0"/>
        <w:ind w:left="1429" w:hanging="720"/>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6</w:t>
      </w:r>
      <w:r w:rsidR="00C13ABF" w:rsidRPr="0014425A">
        <w:rPr>
          <w:rFonts w:asciiTheme="minorHAnsi" w:hAnsiTheme="minorHAnsi" w:cstheme="minorHAnsi"/>
          <w:lang w:val="en"/>
        </w:rPr>
        <w:t>.2</w:t>
      </w:r>
      <w:r w:rsidR="00401BC1">
        <w:rPr>
          <w:rFonts w:asciiTheme="minorHAnsi" w:hAnsiTheme="minorHAnsi" w:cstheme="minorHAnsi"/>
          <w:lang w:val="en"/>
        </w:rPr>
        <w:tab/>
      </w:r>
      <w:r w:rsidR="00C13ABF" w:rsidRPr="0014425A">
        <w:rPr>
          <w:rFonts w:asciiTheme="minorHAnsi" w:hAnsiTheme="minorHAnsi" w:cstheme="minorHAnsi"/>
          <w:lang w:val="en"/>
        </w:rPr>
        <w:t xml:space="preserve"> The Burgundy Book states that the “prime objective is to reduce the possibility of disputes arising between teaching staff and the governing body. That is best achieved by the establishment of agreed, standing arrangements at the school for regular consultation between staff and the governing body.”</w:t>
      </w:r>
    </w:p>
    <w:p w:rsidR="00C13ABF" w:rsidRPr="0014425A" w:rsidRDefault="00C13ABF" w:rsidP="00917CDE">
      <w:pPr>
        <w:spacing w:after="0" w:line="240" w:lineRule="auto"/>
        <w:rPr>
          <w:rFonts w:asciiTheme="minorHAnsi" w:hAnsiTheme="minorHAnsi" w:cstheme="minorHAnsi"/>
          <w:sz w:val="24"/>
          <w:szCs w:val="24"/>
          <w:lang w:val="en"/>
        </w:rPr>
      </w:pPr>
    </w:p>
    <w:p w:rsidR="00E2407B" w:rsidRPr="00FA7C1A" w:rsidRDefault="00762D92" w:rsidP="00E2407B">
      <w:pPr>
        <w:spacing w:line="240" w:lineRule="auto"/>
        <w:ind w:left="1429" w:hanging="720"/>
        <w:jc w:val="both"/>
        <w:rPr>
          <w:sz w:val="24"/>
          <w:szCs w:val="24"/>
        </w:rPr>
      </w:pPr>
      <w:r>
        <w:rPr>
          <w:rFonts w:asciiTheme="minorHAnsi" w:hAnsiTheme="minorHAnsi" w:cstheme="minorHAnsi"/>
          <w:lang w:val="en"/>
        </w:rPr>
        <w:lastRenderedPageBreak/>
        <w:t>1</w:t>
      </w:r>
      <w:r w:rsidR="00BB453A">
        <w:rPr>
          <w:rFonts w:asciiTheme="minorHAnsi" w:hAnsiTheme="minorHAnsi" w:cstheme="minorHAnsi"/>
          <w:lang w:val="en"/>
        </w:rPr>
        <w:t>6</w:t>
      </w:r>
      <w:r w:rsidR="00C13ABF" w:rsidRPr="0014425A">
        <w:rPr>
          <w:rFonts w:asciiTheme="minorHAnsi" w:hAnsiTheme="minorHAnsi" w:cstheme="minorHAnsi"/>
          <w:lang w:val="en"/>
        </w:rPr>
        <w:t xml:space="preserve">.3 </w:t>
      </w:r>
      <w:r w:rsidR="00401BC1">
        <w:rPr>
          <w:rFonts w:asciiTheme="minorHAnsi" w:hAnsiTheme="minorHAnsi" w:cstheme="minorHAnsi"/>
          <w:lang w:val="en"/>
        </w:rPr>
        <w:tab/>
      </w:r>
      <w:r w:rsidR="00E2407B" w:rsidRPr="00FA7C1A">
        <w:rPr>
          <w:sz w:val="24"/>
          <w:szCs w:val="24"/>
        </w:rPr>
        <w:t xml:space="preserve">Mediation may also be appropriate at this stage provided that the complainants and the person allegedly causing the unacceptable treatment or behaviour express a mutual desire to attempt it and the mediator believes that the situation lends itself to this process.  Staff wishing to attempt this may ask the Head Teacher to refer to the LA’s impartial mediation service [insert link to leaflet] or may wish to approach an alternative mediator such as ACAS. Mediators should be trained, accredited and impartial with experience of resolving disputes. </w:t>
      </w:r>
    </w:p>
    <w:p w:rsidR="00C13ABF" w:rsidRPr="0014425A" w:rsidRDefault="00762D92" w:rsidP="00401BC1">
      <w:pPr>
        <w:pStyle w:val="NormalWeb"/>
        <w:spacing w:after="0" w:afterAutospacing="0"/>
        <w:ind w:left="1429" w:hanging="720"/>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6</w:t>
      </w:r>
      <w:r w:rsidR="00C13ABF" w:rsidRPr="0014425A">
        <w:rPr>
          <w:rFonts w:asciiTheme="minorHAnsi" w:hAnsiTheme="minorHAnsi" w:cstheme="minorHAnsi"/>
          <w:lang w:val="en"/>
        </w:rPr>
        <w:t xml:space="preserve">.4 </w:t>
      </w:r>
      <w:r w:rsidR="00401BC1">
        <w:rPr>
          <w:rFonts w:asciiTheme="minorHAnsi" w:hAnsiTheme="minorHAnsi" w:cstheme="minorHAnsi"/>
          <w:lang w:val="en"/>
        </w:rPr>
        <w:tab/>
      </w:r>
      <w:r w:rsidR="00C13ABF" w:rsidRPr="0014425A">
        <w:rPr>
          <w:rFonts w:asciiTheme="minorHAnsi" w:hAnsiTheme="minorHAnsi" w:cstheme="minorHAnsi"/>
          <w:lang w:val="en"/>
        </w:rPr>
        <w:t>Governing bodies are advised to make similar arrangements for consultation with support staff.</w:t>
      </w:r>
    </w:p>
    <w:p w:rsidR="00C13ABF" w:rsidRPr="0014425A" w:rsidRDefault="00C13ABF" w:rsidP="00917CDE">
      <w:pPr>
        <w:spacing w:after="0" w:line="240" w:lineRule="auto"/>
        <w:rPr>
          <w:rFonts w:asciiTheme="minorHAnsi" w:hAnsiTheme="minorHAnsi" w:cstheme="minorHAnsi"/>
          <w:sz w:val="24"/>
          <w:szCs w:val="24"/>
          <w:lang w:val="en"/>
        </w:rPr>
      </w:pPr>
    </w:p>
    <w:p w:rsidR="00401BC1" w:rsidRPr="00696C17" w:rsidRDefault="00401BC1" w:rsidP="00762D92">
      <w:pPr>
        <w:pStyle w:val="HRHeading1"/>
        <w:spacing w:after="200" w:line="240" w:lineRule="auto"/>
        <w:ind w:left="720" w:hanging="720"/>
        <w:jc w:val="both"/>
        <w:rPr>
          <w:rFonts w:asciiTheme="minorHAnsi" w:hAnsiTheme="minorHAnsi" w:cstheme="minorHAnsi"/>
          <w:sz w:val="24"/>
          <w:szCs w:val="24"/>
        </w:rPr>
      </w:pPr>
      <w:r w:rsidRPr="00696C17">
        <w:rPr>
          <w:rFonts w:asciiTheme="minorHAnsi" w:hAnsiTheme="minorHAnsi" w:cstheme="minorHAnsi"/>
          <w:sz w:val="24"/>
          <w:szCs w:val="24"/>
        </w:rPr>
        <w:t>1</w:t>
      </w:r>
      <w:r w:rsidR="00BB453A" w:rsidRPr="00696C17">
        <w:rPr>
          <w:rFonts w:asciiTheme="minorHAnsi" w:hAnsiTheme="minorHAnsi" w:cstheme="minorHAnsi"/>
          <w:sz w:val="24"/>
          <w:szCs w:val="24"/>
        </w:rPr>
        <w:t>7</w:t>
      </w:r>
      <w:r w:rsidRPr="00696C17">
        <w:rPr>
          <w:rFonts w:asciiTheme="minorHAnsi" w:hAnsiTheme="minorHAnsi" w:cstheme="minorHAnsi"/>
          <w:sz w:val="24"/>
          <w:szCs w:val="24"/>
        </w:rPr>
        <w:t xml:space="preserve">.0   </w:t>
      </w:r>
      <w:r w:rsidRPr="00696C17">
        <w:rPr>
          <w:rFonts w:asciiTheme="minorHAnsi" w:hAnsiTheme="minorHAnsi" w:cstheme="minorHAnsi"/>
          <w:sz w:val="24"/>
          <w:szCs w:val="24"/>
        </w:rPr>
        <w:tab/>
        <w:t>Grievances from Former Employees</w:t>
      </w:r>
    </w:p>
    <w:p w:rsidR="00C13ABF" w:rsidRPr="0014425A" w:rsidRDefault="00401BC1" w:rsidP="00401BC1">
      <w:pPr>
        <w:pStyle w:val="NormalWeb"/>
        <w:spacing w:after="0" w:afterAutospacing="0"/>
        <w:ind w:left="1429" w:hanging="720"/>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7</w:t>
      </w:r>
      <w:r w:rsidR="00C13ABF" w:rsidRPr="0014425A">
        <w:rPr>
          <w:rFonts w:asciiTheme="minorHAnsi" w:hAnsiTheme="minorHAnsi" w:cstheme="minorHAnsi"/>
          <w:lang w:val="en"/>
        </w:rPr>
        <w:t xml:space="preserve">.1 </w:t>
      </w:r>
      <w:r>
        <w:rPr>
          <w:rFonts w:asciiTheme="minorHAnsi" w:hAnsiTheme="minorHAnsi" w:cstheme="minorHAnsi"/>
          <w:lang w:val="en"/>
        </w:rPr>
        <w:tab/>
      </w:r>
      <w:r w:rsidR="00C13ABF" w:rsidRPr="0014425A">
        <w:rPr>
          <w:rFonts w:asciiTheme="minorHAnsi" w:hAnsiTheme="minorHAnsi" w:cstheme="minorHAnsi"/>
          <w:lang w:val="en"/>
        </w:rPr>
        <w:t>Wherever possible, a grievance should be raised by an employee and dealt with by a School before an employee leaves employment.</w:t>
      </w:r>
    </w:p>
    <w:p w:rsidR="00C13ABF" w:rsidRPr="0014425A" w:rsidRDefault="00C13ABF" w:rsidP="00917CDE">
      <w:pPr>
        <w:spacing w:after="0" w:line="240" w:lineRule="auto"/>
        <w:rPr>
          <w:rFonts w:asciiTheme="minorHAnsi" w:hAnsiTheme="minorHAnsi" w:cstheme="minorHAnsi"/>
          <w:sz w:val="24"/>
          <w:szCs w:val="24"/>
          <w:lang w:val="en"/>
        </w:rPr>
      </w:pPr>
    </w:p>
    <w:p w:rsidR="00C13ABF" w:rsidRPr="0014425A" w:rsidRDefault="00401BC1" w:rsidP="00BB453A">
      <w:pPr>
        <w:pStyle w:val="NormalWeb"/>
        <w:spacing w:after="0" w:afterAutospacing="0"/>
        <w:ind w:left="1418" w:hanging="709"/>
        <w:rPr>
          <w:rFonts w:asciiTheme="minorHAnsi" w:hAnsiTheme="minorHAnsi" w:cstheme="minorHAnsi"/>
          <w:lang w:val="en"/>
        </w:rPr>
      </w:pPr>
      <w:r>
        <w:rPr>
          <w:rFonts w:asciiTheme="minorHAnsi" w:hAnsiTheme="minorHAnsi" w:cstheme="minorHAnsi"/>
          <w:lang w:val="en"/>
        </w:rPr>
        <w:t>1</w:t>
      </w:r>
      <w:r w:rsidR="00BB453A">
        <w:rPr>
          <w:rFonts w:asciiTheme="minorHAnsi" w:hAnsiTheme="minorHAnsi" w:cstheme="minorHAnsi"/>
          <w:lang w:val="en"/>
        </w:rPr>
        <w:t>7</w:t>
      </w:r>
      <w:r w:rsidR="00C13ABF" w:rsidRPr="0014425A">
        <w:rPr>
          <w:rFonts w:asciiTheme="minorHAnsi" w:hAnsiTheme="minorHAnsi" w:cstheme="minorHAnsi"/>
          <w:lang w:val="en"/>
        </w:rPr>
        <w:t>.2</w:t>
      </w:r>
      <w:r>
        <w:rPr>
          <w:rFonts w:asciiTheme="minorHAnsi" w:hAnsiTheme="minorHAnsi" w:cstheme="minorHAnsi"/>
          <w:lang w:val="en"/>
        </w:rPr>
        <w:tab/>
      </w:r>
      <w:r w:rsidR="00C13ABF" w:rsidRPr="0014425A">
        <w:rPr>
          <w:rFonts w:asciiTheme="minorHAnsi" w:hAnsiTheme="minorHAnsi" w:cstheme="minorHAnsi"/>
          <w:lang w:val="en"/>
        </w:rPr>
        <w:t xml:space="preserve"> Prior to the repeal of the statutory dispute resolution procedures, a modified two-stage procedure applied in circumstances where the employee had left his or her employment and both parties had agreed in writing that it should apply. Whilst the new ACAS Code does not expressly require employers to hear or consider grievances from </w:t>
      </w:r>
      <w:r w:rsidR="00812533" w:rsidRPr="00FA7C1A">
        <w:rPr>
          <w:rFonts w:asciiTheme="minorHAnsi" w:hAnsiTheme="minorHAnsi" w:cstheme="minorHAnsi"/>
          <w:lang w:val="en"/>
        </w:rPr>
        <w:t>former</w:t>
      </w:r>
      <w:r w:rsidR="00C13ABF" w:rsidRPr="00FA7C1A">
        <w:rPr>
          <w:rFonts w:asciiTheme="minorHAnsi" w:hAnsiTheme="minorHAnsi" w:cstheme="minorHAnsi"/>
          <w:lang w:val="en"/>
        </w:rPr>
        <w:t xml:space="preserve"> employees it may be viewed as good practice by an Employment Tribunal to do so. Therefore, provided that </w:t>
      </w:r>
      <w:r w:rsidR="00812533" w:rsidRPr="00FA7C1A">
        <w:rPr>
          <w:rFonts w:asciiTheme="minorHAnsi" w:hAnsiTheme="minorHAnsi" w:cstheme="minorHAnsi"/>
          <w:lang w:val="en"/>
        </w:rPr>
        <w:t>a former</w:t>
      </w:r>
      <w:r w:rsidR="00C13ABF" w:rsidRPr="00FA7C1A">
        <w:rPr>
          <w:rFonts w:asciiTheme="minorHAnsi" w:hAnsiTheme="minorHAnsi" w:cstheme="minorHAnsi"/>
          <w:lang w:val="en"/>
        </w:rPr>
        <w:t xml:space="preserve"> employee </w:t>
      </w:r>
      <w:r w:rsidR="00C13ABF" w:rsidRPr="0014425A">
        <w:rPr>
          <w:rFonts w:asciiTheme="minorHAnsi" w:hAnsiTheme="minorHAnsi" w:cstheme="minorHAnsi"/>
          <w:lang w:val="en"/>
        </w:rPr>
        <w:t xml:space="preserve">sets out his or her grievance and the basis for it in writing within (other than in exceptional circumstances) </w:t>
      </w:r>
      <w:r w:rsidR="00FA7C1A" w:rsidRPr="006F0B59">
        <w:rPr>
          <w:rFonts w:asciiTheme="minorHAnsi" w:hAnsiTheme="minorHAnsi" w:cstheme="minorHAnsi"/>
          <w:lang w:val="en"/>
        </w:rPr>
        <w:t xml:space="preserve">20 working days </w:t>
      </w:r>
      <w:r w:rsidR="00C13ABF" w:rsidRPr="0014425A">
        <w:rPr>
          <w:rFonts w:asciiTheme="minorHAnsi" w:hAnsiTheme="minorHAnsi" w:cstheme="minorHAnsi"/>
          <w:lang w:val="en"/>
        </w:rPr>
        <w:t>of ceasing to be employed by the School, the head teacher or, where the head teacher is the subject of the grievance, the chair of the governing body, will:</w:t>
      </w:r>
    </w:p>
    <w:p w:rsidR="00C13ABF" w:rsidRPr="0014425A" w:rsidRDefault="00C13ABF" w:rsidP="00917CDE">
      <w:pPr>
        <w:spacing w:after="0" w:line="240" w:lineRule="auto"/>
        <w:rPr>
          <w:rFonts w:asciiTheme="minorHAnsi" w:hAnsiTheme="minorHAnsi" w:cstheme="minorHAnsi"/>
          <w:sz w:val="24"/>
          <w:szCs w:val="24"/>
          <w:lang w:val="en"/>
        </w:rPr>
      </w:pPr>
    </w:p>
    <w:p w:rsidR="00C13ABF" w:rsidRPr="0014425A" w:rsidRDefault="00C13ABF" w:rsidP="00762D92">
      <w:pPr>
        <w:pStyle w:val="NormalWeb"/>
        <w:numPr>
          <w:ilvl w:val="0"/>
          <w:numId w:val="13"/>
        </w:numPr>
        <w:spacing w:before="0" w:beforeAutospacing="0" w:after="0" w:afterAutospacing="0"/>
        <w:ind w:left="1069"/>
        <w:rPr>
          <w:rFonts w:asciiTheme="minorHAnsi" w:hAnsiTheme="minorHAnsi" w:cstheme="minorHAnsi"/>
          <w:lang w:val="en"/>
        </w:rPr>
      </w:pPr>
      <w:r w:rsidRPr="0014425A">
        <w:rPr>
          <w:rFonts w:asciiTheme="minorHAnsi" w:hAnsiTheme="minorHAnsi" w:cstheme="minorHAnsi"/>
          <w:lang w:val="en"/>
        </w:rPr>
        <w:t xml:space="preserve">Acknowledge receipt of the grievance within 10 working days of receipt </w:t>
      </w:r>
    </w:p>
    <w:p w:rsidR="00C13ABF" w:rsidRPr="0014425A" w:rsidRDefault="00C13ABF" w:rsidP="00812533">
      <w:pPr>
        <w:spacing w:after="0" w:line="240" w:lineRule="auto"/>
        <w:ind w:left="349"/>
        <w:rPr>
          <w:rFonts w:asciiTheme="minorHAnsi" w:hAnsiTheme="minorHAnsi" w:cstheme="minorHAnsi"/>
          <w:sz w:val="24"/>
          <w:szCs w:val="24"/>
          <w:lang w:val="en"/>
        </w:rPr>
      </w:pPr>
    </w:p>
    <w:p w:rsidR="00C13ABF" w:rsidRPr="0014425A" w:rsidRDefault="00C13ABF" w:rsidP="00762D92">
      <w:pPr>
        <w:pStyle w:val="NormalWeb"/>
        <w:numPr>
          <w:ilvl w:val="0"/>
          <w:numId w:val="13"/>
        </w:numPr>
        <w:spacing w:before="0" w:beforeAutospacing="0" w:after="0" w:afterAutospacing="0"/>
        <w:ind w:left="1069"/>
        <w:rPr>
          <w:rFonts w:asciiTheme="minorHAnsi" w:hAnsiTheme="minorHAnsi" w:cstheme="minorHAnsi"/>
          <w:lang w:val="en"/>
        </w:rPr>
      </w:pPr>
      <w:r w:rsidRPr="0014425A">
        <w:rPr>
          <w:rFonts w:asciiTheme="minorHAnsi" w:hAnsiTheme="minorHAnsi" w:cstheme="minorHAnsi"/>
          <w:lang w:val="en"/>
        </w:rPr>
        <w:t>Investigate any issues raised on the basis of the letter received within 10 working days of receipt where practicable; and</w:t>
      </w:r>
    </w:p>
    <w:p w:rsidR="00C13ABF" w:rsidRPr="0014425A" w:rsidRDefault="00C13ABF" w:rsidP="00812533">
      <w:pPr>
        <w:spacing w:after="0" w:line="240" w:lineRule="auto"/>
        <w:ind w:left="349"/>
        <w:rPr>
          <w:rFonts w:asciiTheme="minorHAnsi" w:hAnsiTheme="minorHAnsi" w:cstheme="minorHAnsi"/>
          <w:sz w:val="24"/>
          <w:szCs w:val="24"/>
          <w:lang w:val="en"/>
        </w:rPr>
      </w:pPr>
    </w:p>
    <w:p w:rsidR="00C13ABF" w:rsidRPr="0014425A" w:rsidRDefault="00C13ABF" w:rsidP="00762D92">
      <w:pPr>
        <w:pStyle w:val="NormalWeb"/>
        <w:numPr>
          <w:ilvl w:val="0"/>
          <w:numId w:val="13"/>
        </w:numPr>
        <w:spacing w:before="0" w:beforeAutospacing="0" w:after="0" w:afterAutospacing="0"/>
        <w:ind w:left="1069"/>
        <w:rPr>
          <w:rFonts w:asciiTheme="minorHAnsi" w:hAnsiTheme="minorHAnsi" w:cstheme="minorHAnsi"/>
          <w:lang w:val="en"/>
        </w:rPr>
      </w:pPr>
      <w:r w:rsidRPr="0014425A">
        <w:rPr>
          <w:rFonts w:asciiTheme="minorHAnsi" w:hAnsiTheme="minorHAnsi" w:cstheme="minorHAnsi"/>
          <w:lang w:val="en"/>
        </w:rPr>
        <w:t>Respond in writing to the employee (see Appendix L). However, the employee will not be entitled to a meeting and there will be no further right of appeal on the written response from the school.</w:t>
      </w:r>
    </w:p>
    <w:p w:rsidR="00C13ABF" w:rsidRPr="0014425A" w:rsidRDefault="00C13ABF" w:rsidP="00812533">
      <w:pPr>
        <w:spacing w:after="0" w:line="240" w:lineRule="auto"/>
        <w:rPr>
          <w:rFonts w:asciiTheme="minorHAnsi" w:hAnsiTheme="minorHAnsi" w:cstheme="minorHAnsi"/>
          <w:sz w:val="24"/>
          <w:szCs w:val="24"/>
          <w:lang w:val="en"/>
        </w:rPr>
      </w:pPr>
    </w:p>
    <w:p w:rsidR="00C13ABF" w:rsidRPr="0014425A" w:rsidRDefault="00C13ABF" w:rsidP="00917CDE">
      <w:pPr>
        <w:spacing w:after="0" w:line="240" w:lineRule="auto"/>
        <w:rPr>
          <w:rFonts w:asciiTheme="minorHAnsi" w:hAnsiTheme="minorHAnsi" w:cstheme="minorHAnsi"/>
          <w:sz w:val="24"/>
          <w:szCs w:val="24"/>
        </w:rPr>
      </w:pPr>
    </w:p>
    <w:p w:rsidR="00DA345F" w:rsidRDefault="00DA345F" w:rsidP="00DA345F">
      <w:pPr>
        <w:jc w:val="both"/>
        <w:rPr>
          <w:rFonts w:cs="Arial"/>
        </w:rPr>
      </w:pPr>
      <w:r>
        <w:rPr>
          <w:rFonts w:cs="Arial"/>
        </w:rPr>
        <w:t>Signed: ________________________</w:t>
      </w:r>
      <w:proofErr w:type="gramStart"/>
      <w:r>
        <w:rPr>
          <w:rFonts w:cs="Arial"/>
        </w:rPr>
        <w:t>_(</w:t>
      </w:r>
      <w:proofErr w:type="gramEnd"/>
      <w:r>
        <w:rPr>
          <w:rFonts w:cs="Arial"/>
        </w:rPr>
        <w:t>Chair of Resources Committee)</w:t>
      </w:r>
    </w:p>
    <w:p w:rsidR="00DA345F" w:rsidRDefault="00DA345F" w:rsidP="00DA345F">
      <w:pPr>
        <w:jc w:val="both"/>
        <w:rPr>
          <w:rFonts w:cs="Arial"/>
        </w:rPr>
      </w:pPr>
    </w:p>
    <w:p w:rsidR="00DA345F" w:rsidRPr="006A4C43" w:rsidRDefault="00DA345F" w:rsidP="00DA345F">
      <w:pPr>
        <w:jc w:val="both"/>
        <w:rPr>
          <w:rFonts w:cs="Arial"/>
        </w:rPr>
      </w:pPr>
      <w:r>
        <w:rPr>
          <w:rFonts w:cs="Arial"/>
        </w:rPr>
        <w:t>Date</w:t>
      </w:r>
      <w:proofErr w:type="gramStart"/>
      <w:r>
        <w:rPr>
          <w:rFonts w:cs="Arial"/>
        </w:rPr>
        <w:t>:_</w:t>
      </w:r>
      <w:proofErr w:type="gramEnd"/>
      <w:r>
        <w:rPr>
          <w:rFonts w:cs="Arial"/>
        </w:rPr>
        <w:t>____________________</w:t>
      </w:r>
    </w:p>
    <w:p w:rsidR="00684B0D" w:rsidRPr="0014425A" w:rsidRDefault="00684B0D" w:rsidP="00917CDE">
      <w:pPr>
        <w:spacing w:after="0" w:line="240" w:lineRule="auto"/>
        <w:rPr>
          <w:rFonts w:asciiTheme="minorHAnsi" w:hAnsiTheme="minorHAnsi" w:cstheme="minorHAnsi"/>
          <w:sz w:val="24"/>
          <w:szCs w:val="24"/>
        </w:rPr>
      </w:pPr>
    </w:p>
    <w:p w:rsidR="0014425A" w:rsidRPr="0014425A" w:rsidRDefault="0014425A" w:rsidP="00917CDE">
      <w:pPr>
        <w:spacing w:after="0" w:line="240" w:lineRule="auto"/>
        <w:rPr>
          <w:rFonts w:asciiTheme="minorHAnsi" w:hAnsiTheme="minorHAnsi" w:cstheme="minorHAnsi"/>
          <w:sz w:val="24"/>
          <w:szCs w:val="24"/>
        </w:rPr>
      </w:pPr>
    </w:p>
    <w:sectPr w:rsidR="0014425A" w:rsidRPr="0014425A" w:rsidSect="001B5731">
      <w:headerReference w:type="default" r:id="rId11"/>
      <w:footerReference w:type="default" r:id="rId12"/>
      <w:pgSz w:w="11906" w:h="16838"/>
      <w:pgMar w:top="1418"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488" w:rsidRDefault="000D5488">
      <w:pPr>
        <w:spacing w:after="0" w:line="240" w:lineRule="auto"/>
      </w:pPr>
      <w:r>
        <w:separator/>
      </w:r>
    </w:p>
  </w:endnote>
  <w:endnote w:type="continuationSeparator" w:id="0">
    <w:p w:rsidR="000D5488" w:rsidRDefault="000D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88" w:rsidRDefault="000D5488">
    <w:pPr>
      <w:pStyle w:val="Footer"/>
      <w:jc w:val="right"/>
    </w:pPr>
    <w:r>
      <w:fldChar w:fldCharType="begin"/>
    </w:r>
    <w:r>
      <w:instrText xml:space="preserve"> PAGE   \* MERGEFORMAT </w:instrText>
    </w:r>
    <w:r>
      <w:fldChar w:fldCharType="separate"/>
    </w:r>
    <w:r>
      <w:rPr>
        <w:noProof/>
      </w:rPr>
      <w:t>2</w:t>
    </w:r>
    <w:r>
      <w:rPr>
        <w:noProof/>
      </w:rPr>
      <w:fldChar w:fldCharType="end"/>
    </w:r>
  </w:p>
  <w:p w:rsidR="000D5488" w:rsidRDefault="000D5488" w:rsidP="00613C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88" w:rsidRDefault="000D5488">
    <w:pPr>
      <w:pStyle w:val="Footer"/>
    </w:pPr>
  </w:p>
  <w:p w:rsidR="000D5488" w:rsidRDefault="000D5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88" w:rsidRPr="00C561F7" w:rsidRDefault="000D5488" w:rsidP="001B5731">
    <w:pPr>
      <w:pStyle w:val="Footer"/>
      <w:tabs>
        <w:tab w:val="clear" w:pos="9026"/>
        <w:tab w:val="right" w:pos="9923"/>
      </w:tabs>
      <w:ind w:left="-709"/>
      <w:rPr>
        <w:rFonts w:ascii="Arial" w:hAnsi="Arial" w:cs="Arial"/>
        <w:color w:val="808080"/>
        <w:sz w:val="16"/>
        <w:szCs w:val="16"/>
      </w:rPr>
    </w:pPr>
    <w:r>
      <w:rPr>
        <w:noProof/>
        <w:lang w:eastAsia="en-GB"/>
      </w:rPr>
      <mc:AlternateContent>
        <mc:Choice Requires="wps">
          <w:drawing>
            <wp:anchor distT="0" distB="0" distL="114300" distR="114300" simplePos="0" relativeHeight="251662336" behindDoc="0" locked="0" layoutInCell="1" allowOverlap="1" wp14:anchorId="480B44D3" wp14:editId="735C3867">
              <wp:simplePos x="0" y="0"/>
              <wp:positionH relativeFrom="column">
                <wp:posOffset>-467995</wp:posOffset>
              </wp:positionH>
              <wp:positionV relativeFrom="paragraph">
                <wp:posOffset>-133350</wp:posOffset>
              </wp:positionV>
              <wp:extent cx="6905625" cy="0"/>
              <wp:effectExtent l="17780" t="9525" r="1079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F1F0E" id="_x0000_t32" coordsize="21600,21600" o:spt="32" o:oned="t" path="m,l21600,21600e" filled="f">
              <v:path arrowok="t" fillok="f" o:connecttype="none"/>
              <o:lock v:ext="edit" shapetype="t"/>
            </v:shapetype>
            <v:shape id="AutoShape 2" o:spid="_x0000_s1026" type="#_x0000_t32" style="position:absolute;margin-left:-36.85pt;margin-top:-10.5pt;width:54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" strokecolor="#7f7f7f" strokeweight="1.5pt"/>
          </w:pict>
        </mc:Fallback>
      </mc:AlternateContent>
    </w:r>
    <w:r w:rsidRPr="00C561F7">
      <w:rPr>
        <w:rFonts w:ascii="Arial" w:hAnsi="Arial" w:cs="Arial"/>
        <w:color w:val="808080"/>
        <w:sz w:val="16"/>
        <w:szCs w:val="16"/>
      </w:rPr>
      <w:t>Copyright © 201</w:t>
    </w:r>
    <w:r>
      <w:rPr>
        <w:rFonts w:ascii="Arial" w:hAnsi="Arial" w:cs="Arial"/>
        <w:color w:val="808080"/>
        <w:sz w:val="16"/>
        <w:szCs w:val="16"/>
      </w:rPr>
      <w:t>5</w:t>
    </w:r>
    <w:r w:rsidRPr="00C561F7">
      <w:rPr>
        <w:rFonts w:ascii="Arial" w:hAnsi="Arial" w:cs="Arial"/>
        <w:color w:val="808080"/>
        <w:sz w:val="16"/>
        <w:szCs w:val="16"/>
      </w:rPr>
      <w:t xml:space="preserve"> Birmingham City Council</w:t>
    </w:r>
    <w:r>
      <w:rPr>
        <w:rFonts w:ascii="Arial" w:hAnsi="Arial" w:cs="Arial"/>
        <w:sz w:val="18"/>
        <w:szCs w:val="18"/>
      </w:rPr>
      <w:tab/>
    </w:r>
    <w:r w:rsidRPr="001B5731">
      <w:rPr>
        <w:rFonts w:ascii="Arial" w:hAnsi="Arial" w:cs="Arial"/>
        <w:b/>
        <w:bCs/>
        <w:color w:val="006624"/>
      </w:rPr>
      <w:fldChar w:fldCharType="begin"/>
    </w:r>
    <w:r w:rsidRPr="001B5731">
      <w:rPr>
        <w:rFonts w:ascii="Arial" w:hAnsi="Arial" w:cs="Arial"/>
        <w:b/>
        <w:bCs/>
        <w:color w:val="006624"/>
      </w:rPr>
      <w:instrText xml:space="preserve"> PAGE   \* MERGEFORMAT </w:instrText>
    </w:r>
    <w:r w:rsidRPr="001B5731">
      <w:rPr>
        <w:rFonts w:ascii="Arial" w:hAnsi="Arial" w:cs="Arial"/>
        <w:b/>
        <w:bCs/>
        <w:color w:val="006624"/>
      </w:rPr>
      <w:fldChar w:fldCharType="separate"/>
    </w:r>
    <w:r w:rsidR="00C5212A">
      <w:rPr>
        <w:rFonts w:ascii="Arial" w:hAnsi="Arial" w:cs="Arial"/>
        <w:b/>
        <w:bCs/>
        <w:noProof/>
        <w:color w:val="006624"/>
      </w:rPr>
      <w:t>13</w:t>
    </w:r>
    <w:r w:rsidRPr="001B5731">
      <w:rPr>
        <w:rFonts w:ascii="Arial" w:hAnsi="Arial" w:cs="Arial"/>
        <w:b/>
        <w:bCs/>
        <w:color w:val="006624"/>
      </w:rPr>
      <w:fldChar w:fldCharType="end"/>
    </w:r>
    <w:r>
      <w:rPr>
        <w:rFonts w:ascii="Arial" w:hAnsi="Arial" w:cs="Arial"/>
        <w:sz w:val="18"/>
        <w:szCs w:val="18"/>
      </w:rPr>
      <w:tab/>
    </w:r>
    <w:r w:rsidRPr="00C561F7">
      <w:rPr>
        <w:rFonts w:ascii="Arial" w:hAnsi="Arial" w:cs="Arial"/>
        <w:color w:val="808080"/>
        <w:sz w:val="16"/>
        <w:szCs w:val="16"/>
      </w:rPr>
      <w:t xml:space="preserve">Issued </w:t>
    </w:r>
    <w:r>
      <w:rPr>
        <w:rFonts w:ascii="Arial" w:hAnsi="Arial" w:cs="Arial"/>
        <w:color w:val="808080"/>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488" w:rsidRDefault="000D5488">
      <w:pPr>
        <w:spacing w:after="0" w:line="240" w:lineRule="auto"/>
      </w:pPr>
      <w:r>
        <w:separator/>
      </w:r>
    </w:p>
  </w:footnote>
  <w:footnote w:type="continuationSeparator" w:id="0">
    <w:p w:rsidR="000D5488" w:rsidRDefault="000D5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88" w:rsidRPr="001B5037" w:rsidRDefault="000D5488" w:rsidP="001B5731">
    <w:pPr>
      <w:pStyle w:val="Header"/>
      <w:tabs>
        <w:tab w:val="clear" w:pos="9026"/>
        <w:tab w:val="right" w:pos="9923"/>
      </w:tabs>
      <w:ind w:left="-709"/>
      <w:rPr>
        <w:color w:val="808080"/>
      </w:rPr>
    </w:pPr>
    <w:r>
      <w:rPr>
        <w:b/>
        <w:bCs/>
        <w:color w:val="808080"/>
      </w:rPr>
      <w:t>Grievances in Schools and Academies</w:t>
    </w:r>
    <w:r>
      <w:tab/>
    </w:r>
    <w:r>
      <w:tab/>
    </w:r>
    <w:r w:rsidRPr="001B5037">
      <w:rPr>
        <w:b/>
        <w:bCs/>
        <w:color w:val="808080"/>
      </w:rPr>
      <w:t xml:space="preserve">Procedure </w:t>
    </w:r>
  </w:p>
  <w:p w:rsidR="000D5488" w:rsidRDefault="000D5488">
    <w:pPr>
      <w:pStyle w:val="Header"/>
    </w:pPr>
    <w:r>
      <w:rPr>
        <w:noProof/>
        <w:lang w:eastAsia="en-GB"/>
      </w:rPr>
      <mc:AlternateContent>
        <mc:Choice Requires="wps">
          <w:drawing>
            <wp:anchor distT="0" distB="0" distL="114300" distR="114300" simplePos="0" relativeHeight="251660288" behindDoc="0" locked="0" layoutInCell="1" allowOverlap="1" wp14:anchorId="043385CE" wp14:editId="47A0ED80">
              <wp:simplePos x="0" y="0"/>
              <wp:positionH relativeFrom="column">
                <wp:posOffset>-467995</wp:posOffset>
              </wp:positionH>
              <wp:positionV relativeFrom="paragraph">
                <wp:posOffset>64770</wp:posOffset>
              </wp:positionV>
              <wp:extent cx="6840220" cy="0"/>
              <wp:effectExtent l="17780" t="17145" r="9525"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19050">
                        <a:solidFill>
                          <a:srgbClr val="00662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4C8B6" id="_x0000_t32" coordsize="21600,21600" o:spt="32" o:oned="t" path="m,l21600,21600e" filled="f">
              <v:path arrowok="t" fillok="f" o:connecttype="none"/>
              <o:lock v:ext="edit" shapetype="t"/>
            </v:shapetype>
            <v:shape id="AutoShape 1" o:spid="_x0000_s1026" type="#_x0000_t32" style="position:absolute;margin-left:-36.85pt;margin-top:5.1pt;width:538.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" strokecolor="#006624"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14C495C"/>
    <w:lvl w:ilvl="0">
      <w:numFmt w:val="decimal"/>
      <w:pStyle w:val="ListBullet"/>
      <w:lvlText w:val="*"/>
      <w:lvlJc w:val="left"/>
      <w:rPr>
        <w:rFonts w:cs="Times New Roman"/>
      </w:rPr>
    </w:lvl>
  </w:abstractNum>
  <w:abstractNum w:abstractNumId="1" w15:restartNumberingAfterBreak="0">
    <w:nsid w:val="121847E0"/>
    <w:multiLevelType w:val="hybridMultilevel"/>
    <w:tmpl w:val="CD3E535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332963A9"/>
    <w:multiLevelType w:val="hybridMultilevel"/>
    <w:tmpl w:val="111474F6"/>
    <w:lvl w:ilvl="0" w:tplc="08090001">
      <w:start w:val="1"/>
      <w:numFmt w:val="bullet"/>
      <w:lvlText w:val=""/>
      <w:lvlJc w:val="left"/>
      <w:pPr>
        <w:ind w:left="448" w:hanging="360"/>
      </w:pPr>
      <w:rPr>
        <w:rFonts w:ascii="Symbol" w:hAnsi="Symbol" w:hint="default"/>
      </w:rPr>
    </w:lvl>
    <w:lvl w:ilvl="1" w:tplc="08090003">
      <w:start w:val="1"/>
      <w:numFmt w:val="bullet"/>
      <w:lvlText w:val="o"/>
      <w:lvlJc w:val="left"/>
      <w:pPr>
        <w:ind w:left="1168" w:hanging="360"/>
      </w:pPr>
      <w:rPr>
        <w:rFonts w:ascii="Courier New" w:hAnsi="Courier New" w:hint="default"/>
      </w:rPr>
    </w:lvl>
    <w:lvl w:ilvl="2" w:tplc="08090005">
      <w:start w:val="1"/>
      <w:numFmt w:val="bullet"/>
      <w:lvlText w:val=""/>
      <w:lvlJc w:val="left"/>
      <w:pPr>
        <w:ind w:left="1888" w:hanging="360"/>
      </w:pPr>
      <w:rPr>
        <w:rFonts w:ascii="Wingdings" w:hAnsi="Wingdings" w:hint="default"/>
      </w:rPr>
    </w:lvl>
    <w:lvl w:ilvl="3" w:tplc="08090001">
      <w:start w:val="1"/>
      <w:numFmt w:val="bullet"/>
      <w:lvlText w:val=""/>
      <w:lvlJc w:val="left"/>
      <w:pPr>
        <w:ind w:left="2608" w:hanging="360"/>
      </w:pPr>
      <w:rPr>
        <w:rFonts w:ascii="Symbol" w:hAnsi="Symbol" w:hint="default"/>
      </w:rPr>
    </w:lvl>
    <w:lvl w:ilvl="4" w:tplc="08090003">
      <w:start w:val="1"/>
      <w:numFmt w:val="bullet"/>
      <w:lvlText w:val="o"/>
      <w:lvlJc w:val="left"/>
      <w:pPr>
        <w:ind w:left="3328" w:hanging="360"/>
      </w:pPr>
      <w:rPr>
        <w:rFonts w:ascii="Courier New" w:hAnsi="Courier New" w:hint="default"/>
      </w:rPr>
    </w:lvl>
    <w:lvl w:ilvl="5" w:tplc="08090005">
      <w:start w:val="1"/>
      <w:numFmt w:val="bullet"/>
      <w:lvlText w:val=""/>
      <w:lvlJc w:val="left"/>
      <w:pPr>
        <w:ind w:left="4048" w:hanging="360"/>
      </w:pPr>
      <w:rPr>
        <w:rFonts w:ascii="Wingdings" w:hAnsi="Wingdings" w:hint="default"/>
      </w:rPr>
    </w:lvl>
    <w:lvl w:ilvl="6" w:tplc="08090001">
      <w:start w:val="1"/>
      <w:numFmt w:val="bullet"/>
      <w:lvlText w:val=""/>
      <w:lvlJc w:val="left"/>
      <w:pPr>
        <w:ind w:left="4768" w:hanging="360"/>
      </w:pPr>
      <w:rPr>
        <w:rFonts w:ascii="Symbol" w:hAnsi="Symbol" w:hint="default"/>
      </w:rPr>
    </w:lvl>
    <w:lvl w:ilvl="7" w:tplc="08090003">
      <w:start w:val="1"/>
      <w:numFmt w:val="bullet"/>
      <w:lvlText w:val="o"/>
      <w:lvlJc w:val="left"/>
      <w:pPr>
        <w:ind w:left="5488" w:hanging="360"/>
      </w:pPr>
      <w:rPr>
        <w:rFonts w:ascii="Courier New" w:hAnsi="Courier New" w:hint="default"/>
      </w:rPr>
    </w:lvl>
    <w:lvl w:ilvl="8" w:tplc="08090005">
      <w:start w:val="1"/>
      <w:numFmt w:val="bullet"/>
      <w:lvlText w:val=""/>
      <w:lvlJc w:val="left"/>
      <w:pPr>
        <w:ind w:left="6208" w:hanging="360"/>
      </w:pPr>
      <w:rPr>
        <w:rFonts w:ascii="Wingdings" w:hAnsi="Wingdings" w:hint="default"/>
      </w:rPr>
    </w:lvl>
  </w:abstractNum>
  <w:abstractNum w:abstractNumId="3" w15:restartNumberingAfterBreak="0">
    <w:nsid w:val="36E64F6A"/>
    <w:multiLevelType w:val="hybridMultilevel"/>
    <w:tmpl w:val="A4BE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336CC"/>
    <w:multiLevelType w:val="hybridMultilevel"/>
    <w:tmpl w:val="F3F0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9748F"/>
    <w:multiLevelType w:val="hybridMultilevel"/>
    <w:tmpl w:val="D94C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65B70"/>
    <w:multiLevelType w:val="hybridMultilevel"/>
    <w:tmpl w:val="3586C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259CC"/>
    <w:multiLevelType w:val="hybridMultilevel"/>
    <w:tmpl w:val="531E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2345A"/>
    <w:multiLevelType w:val="hybridMultilevel"/>
    <w:tmpl w:val="280C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44157"/>
    <w:multiLevelType w:val="hybridMultilevel"/>
    <w:tmpl w:val="E9D67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181271"/>
    <w:multiLevelType w:val="hybridMultilevel"/>
    <w:tmpl w:val="5A9202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3AA4112"/>
    <w:multiLevelType w:val="hybridMultilevel"/>
    <w:tmpl w:val="10B6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10BD5"/>
    <w:multiLevelType w:val="hybridMultilevel"/>
    <w:tmpl w:val="44DE6EF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6AA343A0"/>
    <w:multiLevelType w:val="hybridMultilevel"/>
    <w:tmpl w:val="D9EE3D40"/>
    <w:lvl w:ilvl="0" w:tplc="9B72069C">
      <w:start w:val="1"/>
      <w:numFmt w:val="lowerLetter"/>
      <w:lvlText w:val="%1)"/>
      <w:lvlJc w:val="left"/>
      <w:pPr>
        <w:ind w:left="2149" w:hanging="360"/>
      </w:pPr>
      <w:rPr>
        <w:rFonts w:cs="Times New Roman" w:hint="default"/>
        <w:b w:val="0"/>
        <w:bCs w:val="0"/>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14" w15:restartNumberingAfterBreak="0">
    <w:nsid w:val="6F6E2413"/>
    <w:multiLevelType w:val="hybridMultilevel"/>
    <w:tmpl w:val="73A861DA"/>
    <w:lvl w:ilvl="0" w:tplc="6B0C2B50">
      <w:start w:val="1"/>
      <w:numFmt w:val="bullet"/>
      <w:pStyle w:val="HRBullets"/>
      <w:lvlText w:val=""/>
      <w:lvlJc w:val="left"/>
      <w:pPr>
        <w:tabs>
          <w:tab w:val="num" w:pos="720"/>
        </w:tabs>
        <w:ind w:left="720" w:hanging="360"/>
      </w:pPr>
      <w:rPr>
        <w:rFonts w:ascii="Wingdings 2" w:hAnsi="Wingdings 2" w:hint="default"/>
        <w:color w:val="679F08"/>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C867F3"/>
    <w:multiLevelType w:val="hybridMultilevel"/>
    <w:tmpl w:val="2528B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pStyle w:val="ListBullet"/>
        <w:lvlText w:val=""/>
        <w:legacy w:legacy="1" w:legacySpace="120" w:legacyIndent="360"/>
        <w:lvlJc w:val="left"/>
        <w:pPr>
          <w:ind w:left="1440" w:hanging="360"/>
        </w:pPr>
        <w:rPr>
          <w:rFonts w:ascii="Symbol" w:hAnsi="Symbol" w:hint="default"/>
        </w:rPr>
      </w:lvl>
    </w:lvlOverride>
  </w:num>
  <w:num w:numId="2">
    <w:abstractNumId w:val="14"/>
  </w:num>
  <w:num w:numId="3">
    <w:abstractNumId w:val="13"/>
  </w:num>
  <w:num w:numId="4">
    <w:abstractNumId w:val="15"/>
  </w:num>
  <w:num w:numId="5">
    <w:abstractNumId w:val="9"/>
  </w:num>
  <w:num w:numId="6">
    <w:abstractNumId w:val="7"/>
  </w:num>
  <w:num w:numId="7">
    <w:abstractNumId w:val="4"/>
  </w:num>
  <w:num w:numId="8">
    <w:abstractNumId w:val="5"/>
  </w:num>
  <w:num w:numId="9">
    <w:abstractNumId w:val="3"/>
  </w:num>
  <w:num w:numId="10">
    <w:abstractNumId w:val="6"/>
  </w:num>
  <w:num w:numId="11">
    <w:abstractNumId w:val="2"/>
  </w:num>
  <w:num w:numId="12">
    <w:abstractNumId w:val="12"/>
  </w:num>
  <w:num w:numId="13">
    <w:abstractNumId w:val="11"/>
  </w:num>
  <w:num w:numId="14">
    <w:abstractNumId w:val="8"/>
  </w:num>
  <w:num w:numId="15">
    <w:abstractNumId w:val="1"/>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3"/>
    <w:rsid w:val="0000285E"/>
    <w:rsid w:val="00004BE9"/>
    <w:rsid w:val="00004E86"/>
    <w:rsid w:val="00005CA6"/>
    <w:rsid w:val="00006BAC"/>
    <w:rsid w:val="00010A48"/>
    <w:rsid w:val="0001489D"/>
    <w:rsid w:val="00024687"/>
    <w:rsid w:val="00030BBC"/>
    <w:rsid w:val="000349FC"/>
    <w:rsid w:val="00035929"/>
    <w:rsid w:val="000368EB"/>
    <w:rsid w:val="0004322A"/>
    <w:rsid w:val="00050908"/>
    <w:rsid w:val="000527BF"/>
    <w:rsid w:val="00055B30"/>
    <w:rsid w:val="0005697B"/>
    <w:rsid w:val="000628B2"/>
    <w:rsid w:val="00063DDA"/>
    <w:rsid w:val="00065681"/>
    <w:rsid w:val="00085948"/>
    <w:rsid w:val="00090480"/>
    <w:rsid w:val="00097C9F"/>
    <w:rsid w:val="000A6C9A"/>
    <w:rsid w:val="000B0E27"/>
    <w:rsid w:val="000B1C77"/>
    <w:rsid w:val="000B6B50"/>
    <w:rsid w:val="000C438F"/>
    <w:rsid w:val="000C4B63"/>
    <w:rsid w:val="000D1251"/>
    <w:rsid w:val="000D1DF9"/>
    <w:rsid w:val="000D3675"/>
    <w:rsid w:val="000D3EC2"/>
    <w:rsid w:val="000D5488"/>
    <w:rsid w:val="000E091E"/>
    <w:rsid w:val="000E12F0"/>
    <w:rsid w:val="000E17C4"/>
    <w:rsid w:val="000E348F"/>
    <w:rsid w:val="000E6C2F"/>
    <w:rsid w:val="000E6EDE"/>
    <w:rsid w:val="000E77D1"/>
    <w:rsid w:val="000F08FF"/>
    <w:rsid w:val="000F24A3"/>
    <w:rsid w:val="00105C42"/>
    <w:rsid w:val="001109B9"/>
    <w:rsid w:val="00113286"/>
    <w:rsid w:val="00114CB2"/>
    <w:rsid w:val="001160E0"/>
    <w:rsid w:val="00121A5A"/>
    <w:rsid w:val="0012472A"/>
    <w:rsid w:val="00126EC0"/>
    <w:rsid w:val="00130434"/>
    <w:rsid w:val="00130D55"/>
    <w:rsid w:val="001310DB"/>
    <w:rsid w:val="0013121D"/>
    <w:rsid w:val="001438D1"/>
    <w:rsid w:val="0014425A"/>
    <w:rsid w:val="001454AB"/>
    <w:rsid w:val="00155BC1"/>
    <w:rsid w:val="00181FBC"/>
    <w:rsid w:val="001838C2"/>
    <w:rsid w:val="00190642"/>
    <w:rsid w:val="001927A4"/>
    <w:rsid w:val="0019555B"/>
    <w:rsid w:val="001A1A5F"/>
    <w:rsid w:val="001A42CD"/>
    <w:rsid w:val="001B0D67"/>
    <w:rsid w:val="001B0E0B"/>
    <w:rsid w:val="001B2EAB"/>
    <w:rsid w:val="001B5037"/>
    <w:rsid w:val="001B567F"/>
    <w:rsid w:val="001B5731"/>
    <w:rsid w:val="001B5C58"/>
    <w:rsid w:val="001C2497"/>
    <w:rsid w:val="001D1C18"/>
    <w:rsid w:val="001D48EA"/>
    <w:rsid w:val="001D5350"/>
    <w:rsid w:val="001E2AE9"/>
    <w:rsid w:val="001F46DF"/>
    <w:rsid w:val="001F5BFC"/>
    <w:rsid w:val="00202726"/>
    <w:rsid w:val="00204028"/>
    <w:rsid w:val="00204189"/>
    <w:rsid w:val="00210D17"/>
    <w:rsid w:val="00212484"/>
    <w:rsid w:val="002146CA"/>
    <w:rsid w:val="00217655"/>
    <w:rsid w:val="002208F1"/>
    <w:rsid w:val="00224276"/>
    <w:rsid w:val="00231D5D"/>
    <w:rsid w:val="00234E4C"/>
    <w:rsid w:val="00236CA4"/>
    <w:rsid w:val="002444FF"/>
    <w:rsid w:val="002458A4"/>
    <w:rsid w:val="0025747B"/>
    <w:rsid w:val="002643AA"/>
    <w:rsid w:val="002647D0"/>
    <w:rsid w:val="00267008"/>
    <w:rsid w:val="0027273F"/>
    <w:rsid w:val="00274804"/>
    <w:rsid w:val="00274B1D"/>
    <w:rsid w:val="002762DE"/>
    <w:rsid w:val="00285790"/>
    <w:rsid w:val="00293BEE"/>
    <w:rsid w:val="002A7EDE"/>
    <w:rsid w:val="002B09D5"/>
    <w:rsid w:val="002B1CDB"/>
    <w:rsid w:val="002C1CD0"/>
    <w:rsid w:val="002C3787"/>
    <w:rsid w:val="002D407F"/>
    <w:rsid w:val="002E1324"/>
    <w:rsid w:val="002E42B9"/>
    <w:rsid w:val="002F06A9"/>
    <w:rsid w:val="002F640D"/>
    <w:rsid w:val="00302B58"/>
    <w:rsid w:val="00303BB7"/>
    <w:rsid w:val="00310AEB"/>
    <w:rsid w:val="00313205"/>
    <w:rsid w:val="00316013"/>
    <w:rsid w:val="0032646B"/>
    <w:rsid w:val="003279A3"/>
    <w:rsid w:val="00336D38"/>
    <w:rsid w:val="00347D19"/>
    <w:rsid w:val="003501F3"/>
    <w:rsid w:val="0035114E"/>
    <w:rsid w:val="003516ED"/>
    <w:rsid w:val="0035227F"/>
    <w:rsid w:val="0035798F"/>
    <w:rsid w:val="00362B4A"/>
    <w:rsid w:val="00370EF9"/>
    <w:rsid w:val="00371889"/>
    <w:rsid w:val="003760DA"/>
    <w:rsid w:val="003806C3"/>
    <w:rsid w:val="00380F27"/>
    <w:rsid w:val="00384D3E"/>
    <w:rsid w:val="00390CF0"/>
    <w:rsid w:val="00391B54"/>
    <w:rsid w:val="00394FA5"/>
    <w:rsid w:val="003A576B"/>
    <w:rsid w:val="003A6BC0"/>
    <w:rsid w:val="003B1F25"/>
    <w:rsid w:val="003B61CB"/>
    <w:rsid w:val="003B6BE9"/>
    <w:rsid w:val="003C4983"/>
    <w:rsid w:val="003C529C"/>
    <w:rsid w:val="003C59BB"/>
    <w:rsid w:val="003C7D12"/>
    <w:rsid w:val="003D525C"/>
    <w:rsid w:val="003E1FB4"/>
    <w:rsid w:val="003E3350"/>
    <w:rsid w:val="003E3EF7"/>
    <w:rsid w:val="003E42BE"/>
    <w:rsid w:val="003F2B7A"/>
    <w:rsid w:val="003F3A6F"/>
    <w:rsid w:val="003F77CE"/>
    <w:rsid w:val="00401BC1"/>
    <w:rsid w:val="00403491"/>
    <w:rsid w:val="0040779D"/>
    <w:rsid w:val="00421EC0"/>
    <w:rsid w:val="00423ED1"/>
    <w:rsid w:val="0042716E"/>
    <w:rsid w:val="00437BF7"/>
    <w:rsid w:val="0044123F"/>
    <w:rsid w:val="00442FF3"/>
    <w:rsid w:val="00451C5F"/>
    <w:rsid w:val="00452131"/>
    <w:rsid w:val="004547BA"/>
    <w:rsid w:val="0045622D"/>
    <w:rsid w:val="004711CC"/>
    <w:rsid w:val="00472DC6"/>
    <w:rsid w:val="00480B39"/>
    <w:rsid w:val="00487A23"/>
    <w:rsid w:val="00496AA2"/>
    <w:rsid w:val="004973F4"/>
    <w:rsid w:val="004A1851"/>
    <w:rsid w:val="004A4A37"/>
    <w:rsid w:val="004A718F"/>
    <w:rsid w:val="004B796D"/>
    <w:rsid w:val="004C04C6"/>
    <w:rsid w:val="004C3049"/>
    <w:rsid w:val="004C6F53"/>
    <w:rsid w:val="004D02BC"/>
    <w:rsid w:val="004D5BE3"/>
    <w:rsid w:val="004D5EB3"/>
    <w:rsid w:val="004E13A6"/>
    <w:rsid w:val="004E40E7"/>
    <w:rsid w:val="004E6C72"/>
    <w:rsid w:val="004F077E"/>
    <w:rsid w:val="00502201"/>
    <w:rsid w:val="00506F29"/>
    <w:rsid w:val="005143BA"/>
    <w:rsid w:val="00522CDF"/>
    <w:rsid w:val="00522E22"/>
    <w:rsid w:val="0052347F"/>
    <w:rsid w:val="005310BB"/>
    <w:rsid w:val="00543A4A"/>
    <w:rsid w:val="00552C96"/>
    <w:rsid w:val="00555CDB"/>
    <w:rsid w:val="00557D28"/>
    <w:rsid w:val="00566975"/>
    <w:rsid w:val="00566EFD"/>
    <w:rsid w:val="00571797"/>
    <w:rsid w:val="0057688A"/>
    <w:rsid w:val="00581390"/>
    <w:rsid w:val="00582FA2"/>
    <w:rsid w:val="005833F7"/>
    <w:rsid w:val="0058635C"/>
    <w:rsid w:val="005937E3"/>
    <w:rsid w:val="005972F3"/>
    <w:rsid w:val="00597DA9"/>
    <w:rsid w:val="005A3B2B"/>
    <w:rsid w:val="005B09C0"/>
    <w:rsid w:val="005B14F2"/>
    <w:rsid w:val="005B720C"/>
    <w:rsid w:val="005C44EB"/>
    <w:rsid w:val="005C4E2D"/>
    <w:rsid w:val="005D12EE"/>
    <w:rsid w:val="005D1561"/>
    <w:rsid w:val="005D255B"/>
    <w:rsid w:val="005D73FD"/>
    <w:rsid w:val="005F1501"/>
    <w:rsid w:val="005F21A7"/>
    <w:rsid w:val="005F4F6B"/>
    <w:rsid w:val="006004CB"/>
    <w:rsid w:val="0060070A"/>
    <w:rsid w:val="0060265E"/>
    <w:rsid w:val="0061098E"/>
    <w:rsid w:val="00611146"/>
    <w:rsid w:val="00613CD8"/>
    <w:rsid w:val="00620F6A"/>
    <w:rsid w:val="0062248B"/>
    <w:rsid w:val="00622E0A"/>
    <w:rsid w:val="0062653C"/>
    <w:rsid w:val="006274F5"/>
    <w:rsid w:val="0064635B"/>
    <w:rsid w:val="00653830"/>
    <w:rsid w:val="00653D2A"/>
    <w:rsid w:val="00655F96"/>
    <w:rsid w:val="0065703A"/>
    <w:rsid w:val="00665CFA"/>
    <w:rsid w:val="00670371"/>
    <w:rsid w:val="00671836"/>
    <w:rsid w:val="00674638"/>
    <w:rsid w:val="0067554C"/>
    <w:rsid w:val="00684B0D"/>
    <w:rsid w:val="0069069F"/>
    <w:rsid w:val="00694517"/>
    <w:rsid w:val="00696C17"/>
    <w:rsid w:val="006A5356"/>
    <w:rsid w:val="006A5750"/>
    <w:rsid w:val="006B7C9A"/>
    <w:rsid w:val="006B7F89"/>
    <w:rsid w:val="006D1647"/>
    <w:rsid w:val="006D34EA"/>
    <w:rsid w:val="006D5BB1"/>
    <w:rsid w:val="006D6858"/>
    <w:rsid w:val="006D71FE"/>
    <w:rsid w:val="006E45D0"/>
    <w:rsid w:val="006F04CB"/>
    <w:rsid w:val="006F0B59"/>
    <w:rsid w:val="006F1B53"/>
    <w:rsid w:val="006F1CD4"/>
    <w:rsid w:val="006F1D80"/>
    <w:rsid w:val="006F7B5D"/>
    <w:rsid w:val="007101C7"/>
    <w:rsid w:val="0071318C"/>
    <w:rsid w:val="00717E66"/>
    <w:rsid w:val="007207A5"/>
    <w:rsid w:val="0072303C"/>
    <w:rsid w:val="00724B64"/>
    <w:rsid w:val="00725EBF"/>
    <w:rsid w:val="0073168C"/>
    <w:rsid w:val="00737FB7"/>
    <w:rsid w:val="00741FB2"/>
    <w:rsid w:val="00754163"/>
    <w:rsid w:val="00755014"/>
    <w:rsid w:val="007629F4"/>
    <w:rsid w:val="00762D92"/>
    <w:rsid w:val="007654B0"/>
    <w:rsid w:val="00765881"/>
    <w:rsid w:val="00776678"/>
    <w:rsid w:val="0078042E"/>
    <w:rsid w:val="007832D9"/>
    <w:rsid w:val="00790753"/>
    <w:rsid w:val="007941B7"/>
    <w:rsid w:val="007948D1"/>
    <w:rsid w:val="007A00DB"/>
    <w:rsid w:val="007A260C"/>
    <w:rsid w:val="007A2ABE"/>
    <w:rsid w:val="007A49D2"/>
    <w:rsid w:val="007A65FC"/>
    <w:rsid w:val="007B06A2"/>
    <w:rsid w:val="007C159C"/>
    <w:rsid w:val="007C4BFC"/>
    <w:rsid w:val="007D16C4"/>
    <w:rsid w:val="007D17E2"/>
    <w:rsid w:val="007D3A1E"/>
    <w:rsid w:val="007D6758"/>
    <w:rsid w:val="007E3966"/>
    <w:rsid w:val="007E4E20"/>
    <w:rsid w:val="007E6D7C"/>
    <w:rsid w:val="007F277D"/>
    <w:rsid w:val="007F4D61"/>
    <w:rsid w:val="008010CD"/>
    <w:rsid w:val="00801ADB"/>
    <w:rsid w:val="0080243F"/>
    <w:rsid w:val="00802479"/>
    <w:rsid w:val="00805FF0"/>
    <w:rsid w:val="0080668A"/>
    <w:rsid w:val="00807F03"/>
    <w:rsid w:val="00807F95"/>
    <w:rsid w:val="008124F1"/>
    <w:rsid w:val="00812533"/>
    <w:rsid w:val="00813009"/>
    <w:rsid w:val="00816318"/>
    <w:rsid w:val="00830875"/>
    <w:rsid w:val="00833B5E"/>
    <w:rsid w:val="00833C5A"/>
    <w:rsid w:val="008469E7"/>
    <w:rsid w:val="008514E8"/>
    <w:rsid w:val="0085377C"/>
    <w:rsid w:val="008553D2"/>
    <w:rsid w:val="00856E88"/>
    <w:rsid w:val="00860587"/>
    <w:rsid w:val="008620EE"/>
    <w:rsid w:val="0086437C"/>
    <w:rsid w:val="00881F12"/>
    <w:rsid w:val="00884132"/>
    <w:rsid w:val="00893D12"/>
    <w:rsid w:val="00896E0D"/>
    <w:rsid w:val="008A1836"/>
    <w:rsid w:val="008A3612"/>
    <w:rsid w:val="008A4F6C"/>
    <w:rsid w:val="008A5BDF"/>
    <w:rsid w:val="008A6552"/>
    <w:rsid w:val="008B41B1"/>
    <w:rsid w:val="008B52C3"/>
    <w:rsid w:val="008B62CF"/>
    <w:rsid w:val="008D1AFE"/>
    <w:rsid w:val="008D3947"/>
    <w:rsid w:val="008E2E66"/>
    <w:rsid w:val="008E5979"/>
    <w:rsid w:val="008E5C66"/>
    <w:rsid w:val="008E71CA"/>
    <w:rsid w:val="0090087F"/>
    <w:rsid w:val="009013D7"/>
    <w:rsid w:val="00904A10"/>
    <w:rsid w:val="0090504D"/>
    <w:rsid w:val="009062FE"/>
    <w:rsid w:val="00910057"/>
    <w:rsid w:val="00912EAE"/>
    <w:rsid w:val="00915171"/>
    <w:rsid w:val="00917CDE"/>
    <w:rsid w:val="00923AE1"/>
    <w:rsid w:val="009318A5"/>
    <w:rsid w:val="00934260"/>
    <w:rsid w:val="00935C86"/>
    <w:rsid w:val="00936383"/>
    <w:rsid w:val="00951C96"/>
    <w:rsid w:val="00953559"/>
    <w:rsid w:val="00955D8E"/>
    <w:rsid w:val="00956620"/>
    <w:rsid w:val="0096188D"/>
    <w:rsid w:val="0096660D"/>
    <w:rsid w:val="00976B5F"/>
    <w:rsid w:val="00985BA2"/>
    <w:rsid w:val="00986F07"/>
    <w:rsid w:val="00990525"/>
    <w:rsid w:val="0099093E"/>
    <w:rsid w:val="00990EC4"/>
    <w:rsid w:val="00994321"/>
    <w:rsid w:val="009958E6"/>
    <w:rsid w:val="0099785F"/>
    <w:rsid w:val="009A3B6D"/>
    <w:rsid w:val="009A5E97"/>
    <w:rsid w:val="009A7E0A"/>
    <w:rsid w:val="009B571E"/>
    <w:rsid w:val="009B6464"/>
    <w:rsid w:val="009C11A5"/>
    <w:rsid w:val="009E42A3"/>
    <w:rsid w:val="009F39A2"/>
    <w:rsid w:val="009F6B1D"/>
    <w:rsid w:val="00A012DB"/>
    <w:rsid w:val="00A024CC"/>
    <w:rsid w:val="00A06ACE"/>
    <w:rsid w:val="00A07BE8"/>
    <w:rsid w:val="00A2387A"/>
    <w:rsid w:val="00A27B2F"/>
    <w:rsid w:val="00A3074C"/>
    <w:rsid w:val="00A3151E"/>
    <w:rsid w:val="00A379A3"/>
    <w:rsid w:val="00A42447"/>
    <w:rsid w:val="00A5066F"/>
    <w:rsid w:val="00A51AB1"/>
    <w:rsid w:val="00A5471D"/>
    <w:rsid w:val="00A5519D"/>
    <w:rsid w:val="00A57467"/>
    <w:rsid w:val="00A61211"/>
    <w:rsid w:val="00A61B88"/>
    <w:rsid w:val="00A64A4F"/>
    <w:rsid w:val="00A67215"/>
    <w:rsid w:val="00A7164C"/>
    <w:rsid w:val="00A7228B"/>
    <w:rsid w:val="00A7787C"/>
    <w:rsid w:val="00A80D27"/>
    <w:rsid w:val="00A9413A"/>
    <w:rsid w:val="00AA4FBE"/>
    <w:rsid w:val="00AA7901"/>
    <w:rsid w:val="00AC1D70"/>
    <w:rsid w:val="00AC2C3E"/>
    <w:rsid w:val="00AD2782"/>
    <w:rsid w:val="00AE0E60"/>
    <w:rsid w:val="00AE7B79"/>
    <w:rsid w:val="00AE7F00"/>
    <w:rsid w:val="00AF15A6"/>
    <w:rsid w:val="00B00E15"/>
    <w:rsid w:val="00B06AA4"/>
    <w:rsid w:val="00B06F70"/>
    <w:rsid w:val="00B2364F"/>
    <w:rsid w:val="00B314D2"/>
    <w:rsid w:val="00B332D3"/>
    <w:rsid w:val="00B337F0"/>
    <w:rsid w:val="00B34309"/>
    <w:rsid w:val="00B35D02"/>
    <w:rsid w:val="00B3724F"/>
    <w:rsid w:val="00B37EFB"/>
    <w:rsid w:val="00B53B6B"/>
    <w:rsid w:val="00B54ACC"/>
    <w:rsid w:val="00B56461"/>
    <w:rsid w:val="00B65320"/>
    <w:rsid w:val="00B662C1"/>
    <w:rsid w:val="00B71289"/>
    <w:rsid w:val="00B71E08"/>
    <w:rsid w:val="00B72580"/>
    <w:rsid w:val="00B8043A"/>
    <w:rsid w:val="00B8129B"/>
    <w:rsid w:val="00B8554A"/>
    <w:rsid w:val="00B91982"/>
    <w:rsid w:val="00B93973"/>
    <w:rsid w:val="00BA16A9"/>
    <w:rsid w:val="00BA188A"/>
    <w:rsid w:val="00BA4622"/>
    <w:rsid w:val="00BA4702"/>
    <w:rsid w:val="00BB27D9"/>
    <w:rsid w:val="00BB453A"/>
    <w:rsid w:val="00BB4F17"/>
    <w:rsid w:val="00BC46DA"/>
    <w:rsid w:val="00BC5F4E"/>
    <w:rsid w:val="00BC6465"/>
    <w:rsid w:val="00BD0D2C"/>
    <w:rsid w:val="00BD31E4"/>
    <w:rsid w:val="00BD4249"/>
    <w:rsid w:val="00BD59EF"/>
    <w:rsid w:val="00BD687F"/>
    <w:rsid w:val="00BF2E69"/>
    <w:rsid w:val="00BF3C00"/>
    <w:rsid w:val="00BF5587"/>
    <w:rsid w:val="00C01AF1"/>
    <w:rsid w:val="00C03111"/>
    <w:rsid w:val="00C130E8"/>
    <w:rsid w:val="00C13ABF"/>
    <w:rsid w:val="00C14732"/>
    <w:rsid w:val="00C16E92"/>
    <w:rsid w:val="00C206D8"/>
    <w:rsid w:val="00C23945"/>
    <w:rsid w:val="00C2705B"/>
    <w:rsid w:val="00C30E15"/>
    <w:rsid w:val="00C401DF"/>
    <w:rsid w:val="00C40692"/>
    <w:rsid w:val="00C5212A"/>
    <w:rsid w:val="00C54942"/>
    <w:rsid w:val="00C561F7"/>
    <w:rsid w:val="00C6137A"/>
    <w:rsid w:val="00C74D02"/>
    <w:rsid w:val="00C83411"/>
    <w:rsid w:val="00C8414A"/>
    <w:rsid w:val="00C857D6"/>
    <w:rsid w:val="00C86267"/>
    <w:rsid w:val="00C9016A"/>
    <w:rsid w:val="00C966ED"/>
    <w:rsid w:val="00C97F0D"/>
    <w:rsid w:val="00CA2F06"/>
    <w:rsid w:val="00CA3199"/>
    <w:rsid w:val="00CA636C"/>
    <w:rsid w:val="00CB010D"/>
    <w:rsid w:val="00CB018C"/>
    <w:rsid w:val="00CB324B"/>
    <w:rsid w:val="00CB33B2"/>
    <w:rsid w:val="00CB63EC"/>
    <w:rsid w:val="00CB6C0F"/>
    <w:rsid w:val="00CC4C4D"/>
    <w:rsid w:val="00CD5CAA"/>
    <w:rsid w:val="00CE63DD"/>
    <w:rsid w:val="00CF3E84"/>
    <w:rsid w:val="00D01BD8"/>
    <w:rsid w:val="00D0766C"/>
    <w:rsid w:val="00D14068"/>
    <w:rsid w:val="00D141D1"/>
    <w:rsid w:val="00D24B35"/>
    <w:rsid w:val="00D2606D"/>
    <w:rsid w:val="00D303EA"/>
    <w:rsid w:val="00D376CB"/>
    <w:rsid w:val="00D63450"/>
    <w:rsid w:val="00D66F94"/>
    <w:rsid w:val="00D72F22"/>
    <w:rsid w:val="00D74D19"/>
    <w:rsid w:val="00D7525B"/>
    <w:rsid w:val="00D755DA"/>
    <w:rsid w:val="00D8349E"/>
    <w:rsid w:val="00D92417"/>
    <w:rsid w:val="00D9672E"/>
    <w:rsid w:val="00D97E20"/>
    <w:rsid w:val="00DA345F"/>
    <w:rsid w:val="00DA42F3"/>
    <w:rsid w:val="00DA6945"/>
    <w:rsid w:val="00DB4AF2"/>
    <w:rsid w:val="00DB6613"/>
    <w:rsid w:val="00DC56DE"/>
    <w:rsid w:val="00DD06C3"/>
    <w:rsid w:val="00DD26AC"/>
    <w:rsid w:val="00DD3716"/>
    <w:rsid w:val="00DD381D"/>
    <w:rsid w:val="00DF25B8"/>
    <w:rsid w:val="00DF2CD8"/>
    <w:rsid w:val="00DF390F"/>
    <w:rsid w:val="00DF4840"/>
    <w:rsid w:val="00DF62CE"/>
    <w:rsid w:val="00DF64A9"/>
    <w:rsid w:val="00DF6BFC"/>
    <w:rsid w:val="00E01DD6"/>
    <w:rsid w:val="00E03846"/>
    <w:rsid w:val="00E04066"/>
    <w:rsid w:val="00E07250"/>
    <w:rsid w:val="00E10F74"/>
    <w:rsid w:val="00E1255D"/>
    <w:rsid w:val="00E12E2C"/>
    <w:rsid w:val="00E15B72"/>
    <w:rsid w:val="00E17AC0"/>
    <w:rsid w:val="00E20E82"/>
    <w:rsid w:val="00E2407B"/>
    <w:rsid w:val="00E24E59"/>
    <w:rsid w:val="00E30F29"/>
    <w:rsid w:val="00E31FB0"/>
    <w:rsid w:val="00E43995"/>
    <w:rsid w:val="00E51FD6"/>
    <w:rsid w:val="00E52194"/>
    <w:rsid w:val="00E52F22"/>
    <w:rsid w:val="00E542C3"/>
    <w:rsid w:val="00E55299"/>
    <w:rsid w:val="00E55897"/>
    <w:rsid w:val="00E56B6A"/>
    <w:rsid w:val="00E70E69"/>
    <w:rsid w:val="00E725CA"/>
    <w:rsid w:val="00E73D22"/>
    <w:rsid w:val="00E73E96"/>
    <w:rsid w:val="00E76BB6"/>
    <w:rsid w:val="00E85450"/>
    <w:rsid w:val="00E95286"/>
    <w:rsid w:val="00EA296D"/>
    <w:rsid w:val="00EA2B67"/>
    <w:rsid w:val="00EA2D5F"/>
    <w:rsid w:val="00EA5B94"/>
    <w:rsid w:val="00EA71F1"/>
    <w:rsid w:val="00EB0568"/>
    <w:rsid w:val="00EB379F"/>
    <w:rsid w:val="00EB5D06"/>
    <w:rsid w:val="00EB6295"/>
    <w:rsid w:val="00EB7495"/>
    <w:rsid w:val="00EC1336"/>
    <w:rsid w:val="00EC1F2B"/>
    <w:rsid w:val="00EC2C09"/>
    <w:rsid w:val="00EC2F12"/>
    <w:rsid w:val="00EC37E5"/>
    <w:rsid w:val="00EC6435"/>
    <w:rsid w:val="00EC7E83"/>
    <w:rsid w:val="00EE5A44"/>
    <w:rsid w:val="00EE7C04"/>
    <w:rsid w:val="00EF7275"/>
    <w:rsid w:val="00F05F0C"/>
    <w:rsid w:val="00F079F5"/>
    <w:rsid w:val="00F11782"/>
    <w:rsid w:val="00F139EE"/>
    <w:rsid w:val="00F15BEB"/>
    <w:rsid w:val="00F20E43"/>
    <w:rsid w:val="00F27BE2"/>
    <w:rsid w:val="00F35452"/>
    <w:rsid w:val="00F43A9E"/>
    <w:rsid w:val="00F45636"/>
    <w:rsid w:val="00F460A6"/>
    <w:rsid w:val="00F52201"/>
    <w:rsid w:val="00F52DF4"/>
    <w:rsid w:val="00F624E5"/>
    <w:rsid w:val="00F71199"/>
    <w:rsid w:val="00F729B5"/>
    <w:rsid w:val="00F75235"/>
    <w:rsid w:val="00F766D1"/>
    <w:rsid w:val="00F842CD"/>
    <w:rsid w:val="00F878B9"/>
    <w:rsid w:val="00F9428A"/>
    <w:rsid w:val="00FA090B"/>
    <w:rsid w:val="00FA10D9"/>
    <w:rsid w:val="00FA4137"/>
    <w:rsid w:val="00FA7C1A"/>
    <w:rsid w:val="00FC0271"/>
    <w:rsid w:val="00FC4C1C"/>
    <w:rsid w:val="00FE251A"/>
    <w:rsid w:val="00FE27B7"/>
    <w:rsid w:val="00FE5E73"/>
    <w:rsid w:val="00FE6054"/>
    <w:rsid w:val="00FF2E33"/>
    <w:rsid w:val="00FF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7DF1D2E"/>
  <w15:docId w15:val="{98D8054A-F6D0-4A79-8891-A11A0034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82"/>
    <w:pPr>
      <w:spacing w:after="200" w:line="276" w:lineRule="auto"/>
    </w:pPr>
    <w:rPr>
      <w:rFonts w:cs="Calibri"/>
      <w:lang w:eastAsia="en-US"/>
    </w:rPr>
  </w:style>
  <w:style w:type="paragraph" w:styleId="Heading1">
    <w:name w:val="heading 1"/>
    <w:basedOn w:val="Normal"/>
    <w:next w:val="Normal"/>
    <w:link w:val="Heading1Char"/>
    <w:uiPriority w:val="99"/>
    <w:qFormat/>
    <w:rsid w:val="008620E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8620EE"/>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8620EE"/>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20EE"/>
    <w:rPr>
      <w:rFonts w:ascii="Cambria" w:hAnsi="Cambria" w:cs="Cambria"/>
      <w:b/>
      <w:bCs/>
      <w:color w:val="365F91"/>
      <w:sz w:val="28"/>
      <w:szCs w:val="28"/>
      <w:lang w:eastAsia="en-US"/>
    </w:rPr>
  </w:style>
  <w:style w:type="character" w:customStyle="1" w:styleId="Heading2Char">
    <w:name w:val="Heading 2 Char"/>
    <w:basedOn w:val="DefaultParagraphFont"/>
    <w:link w:val="Heading2"/>
    <w:uiPriority w:val="99"/>
    <w:semiHidden/>
    <w:locked/>
    <w:rsid w:val="008620EE"/>
    <w:rPr>
      <w:rFonts w:ascii="Cambria" w:hAnsi="Cambria" w:cs="Cambria"/>
      <w:b/>
      <w:bCs/>
      <w:color w:val="4F81BD"/>
      <w:sz w:val="26"/>
      <w:szCs w:val="26"/>
      <w:lang w:eastAsia="en-US"/>
    </w:rPr>
  </w:style>
  <w:style w:type="character" w:customStyle="1" w:styleId="Heading3Char">
    <w:name w:val="Heading 3 Char"/>
    <w:basedOn w:val="DefaultParagraphFont"/>
    <w:link w:val="Heading3"/>
    <w:uiPriority w:val="99"/>
    <w:semiHidden/>
    <w:locked/>
    <w:rsid w:val="008620EE"/>
    <w:rPr>
      <w:rFonts w:ascii="Cambria" w:hAnsi="Cambria" w:cs="Cambria"/>
      <w:b/>
      <w:bCs/>
      <w:color w:val="4F81BD"/>
      <w:lang w:eastAsia="en-US"/>
    </w:rPr>
  </w:style>
  <w:style w:type="paragraph" w:styleId="Footer">
    <w:name w:val="footer"/>
    <w:basedOn w:val="Normal"/>
    <w:link w:val="FooterChar"/>
    <w:uiPriority w:val="99"/>
    <w:rsid w:val="00E542C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542C3"/>
    <w:rPr>
      <w:rFonts w:cs="Times New Roman"/>
    </w:rPr>
  </w:style>
  <w:style w:type="paragraph" w:styleId="ListBullet">
    <w:name w:val="List Bullet"/>
    <w:basedOn w:val="Normal"/>
    <w:autoRedefine/>
    <w:uiPriority w:val="99"/>
    <w:rsid w:val="00E542C3"/>
    <w:pPr>
      <w:numPr>
        <w:numId w:val="1"/>
      </w:numPr>
      <w:tabs>
        <w:tab w:val="left" w:pos="720"/>
      </w:tabs>
      <w:spacing w:after="0" w:line="240" w:lineRule="auto"/>
      <w:ind w:left="720" w:hanging="720"/>
    </w:pPr>
    <w:rPr>
      <w:rFonts w:ascii="Arial" w:eastAsia="Times New Roman" w:hAnsi="Arial" w:cs="Arial"/>
      <w:sz w:val="24"/>
      <w:szCs w:val="24"/>
    </w:rPr>
  </w:style>
  <w:style w:type="paragraph" w:styleId="BalloonText">
    <w:name w:val="Balloon Text"/>
    <w:basedOn w:val="Normal"/>
    <w:link w:val="BalloonTextChar"/>
    <w:uiPriority w:val="99"/>
    <w:semiHidden/>
    <w:rsid w:val="00E54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42C3"/>
    <w:rPr>
      <w:rFonts w:ascii="Tahoma" w:hAnsi="Tahoma" w:cs="Tahoma"/>
      <w:sz w:val="16"/>
      <w:szCs w:val="16"/>
    </w:rPr>
  </w:style>
  <w:style w:type="paragraph" w:styleId="ListParagraph">
    <w:name w:val="List Paragraph"/>
    <w:basedOn w:val="Normal"/>
    <w:uiPriority w:val="99"/>
    <w:qFormat/>
    <w:rsid w:val="00E30F29"/>
    <w:pPr>
      <w:ind w:left="720"/>
    </w:pPr>
  </w:style>
  <w:style w:type="paragraph" w:customStyle="1" w:styleId="HRBox">
    <w:name w:val="HR Box"/>
    <w:basedOn w:val="Normal"/>
    <w:uiPriority w:val="99"/>
    <w:rsid w:val="00D8349E"/>
    <w:pPr>
      <w:pBdr>
        <w:top w:val="single" w:sz="8" w:space="1" w:color="679F08"/>
        <w:left w:val="single" w:sz="8" w:space="4" w:color="679F08"/>
        <w:bottom w:val="single" w:sz="8" w:space="1" w:color="679F08"/>
        <w:right w:val="single" w:sz="8" w:space="4" w:color="679F08"/>
      </w:pBdr>
      <w:spacing w:before="120" w:after="120" w:line="240" w:lineRule="auto"/>
      <w:ind w:left="340"/>
      <w:jc w:val="both"/>
    </w:pPr>
    <w:rPr>
      <w:rFonts w:eastAsia="Times New Roman"/>
      <w:i/>
      <w:iCs/>
      <w:sz w:val="24"/>
      <w:szCs w:val="24"/>
    </w:rPr>
  </w:style>
  <w:style w:type="paragraph" w:customStyle="1" w:styleId="HRBullets">
    <w:name w:val="HR Bullets"/>
    <w:uiPriority w:val="99"/>
    <w:rsid w:val="00D8349E"/>
    <w:pPr>
      <w:numPr>
        <w:numId w:val="2"/>
      </w:numPr>
    </w:pPr>
    <w:rPr>
      <w:rFonts w:cs="Calibri"/>
    </w:rPr>
  </w:style>
  <w:style w:type="paragraph" w:styleId="BodyText">
    <w:name w:val="Body Text"/>
    <w:basedOn w:val="Normal"/>
    <w:link w:val="BodyTextChar"/>
    <w:uiPriority w:val="99"/>
    <w:semiHidden/>
    <w:rsid w:val="00D8349E"/>
    <w:pPr>
      <w:spacing w:after="120"/>
    </w:pPr>
  </w:style>
  <w:style w:type="character" w:customStyle="1" w:styleId="BodyTextChar">
    <w:name w:val="Body Text Char"/>
    <w:basedOn w:val="DefaultParagraphFont"/>
    <w:link w:val="BodyText"/>
    <w:uiPriority w:val="99"/>
    <w:semiHidden/>
    <w:locked/>
    <w:rsid w:val="00D8349E"/>
    <w:rPr>
      <w:rFonts w:cs="Times New Roman"/>
      <w:lang w:eastAsia="en-US"/>
    </w:rPr>
  </w:style>
  <w:style w:type="paragraph" w:customStyle="1" w:styleId="HRHead2">
    <w:name w:val="HR Head 2"/>
    <w:basedOn w:val="Normal"/>
    <w:uiPriority w:val="99"/>
    <w:rsid w:val="00B91982"/>
    <w:pPr>
      <w:spacing w:before="280" w:after="120" w:line="240" w:lineRule="auto"/>
      <w:ind w:left="1457" w:hanging="737"/>
      <w:jc w:val="both"/>
    </w:pPr>
    <w:rPr>
      <w:rFonts w:eastAsia="Times New Roman"/>
      <w:b/>
      <w:bCs/>
      <w:color w:val="006624"/>
      <w:sz w:val="24"/>
      <w:szCs w:val="24"/>
    </w:rPr>
  </w:style>
  <w:style w:type="paragraph" w:customStyle="1" w:styleId="HRHeading1">
    <w:name w:val="HR Heading1"/>
    <w:basedOn w:val="Normal"/>
    <w:next w:val="Normal"/>
    <w:uiPriority w:val="99"/>
    <w:rsid w:val="00B91982"/>
    <w:pPr>
      <w:pBdr>
        <w:bottom w:val="single" w:sz="12" w:space="2" w:color="A6A6A6"/>
      </w:pBdr>
      <w:tabs>
        <w:tab w:val="left" w:pos="0"/>
      </w:tabs>
      <w:spacing w:before="480" w:after="240"/>
    </w:pPr>
    <w:rPr>
      <w:b/>
      <w:bCs/>
      <w:color w:val="006624"/>
      <w:sz w:val="28"/>
      <w:szCs w:val="28"/>
    </w:rPr>
  </w:style>
  <w:style w:type="paragraph" w:customStyle="1" w:styleId="HRHead4">
    <w:name w:val="HRHead 4"/>
    <w:basedOn w:val="HRHead2"/>
    <w:uiPriority w:val="99"/>
    <w:rsid w:val="00D8349E"/>
    <w:pPr>
      <w:spacing w:after="160"/>
    </w:pPr>
    <w:rPr>
      <w:sz w:val="28"/>
      <w:szCs w:val="28"/>
    </w:rPr>
  </w:style>
  <w:style w:type="paragraph" w:styleId="Header">
    <w:name w:val="header"/>
    <w:basedOn w:val="Normal"/>
    <w:link w:val="HeaderChar"/>
    <w:uiPriority w:val="99"/>
    <w:rsid w:val="00EA2B6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A2B67"/>
    <w:rPr>
      <w:rFonts w:cs="Times New Roman"/>
      <w:lang w:eastAsia="en-US"/>
    </w:rPr>
  </w:style>
  <w:style w:type="paragraph" w:styleId="TOC1">
    <w:name w:val="toc 1"/>
    <w:basedOn w:val="Normal"/>
    <w:next w:val="Normal"/>
    <w:autoRedefine/>
    <w:uiPriority w:val="99"/>
    <w:semiHidden/>
    <w:rsid w:val="001B5731"/>
    <w:pPr>
      <w:tabs>
        <w:tab w:val="left" w:pos="567"/>
        <w:tab w:val="right" w:leader="underscore" w:pos="9407"/>
      </w:tabs>
      <w:spacing w:after="100"/>
      <w:ind w:left="567" w:right="481" w:hanging="709"/>
    </w:pPr>
  </w:style>
  <w:style w:type="paragraph" w:styleId="TOC2">
    <w:name w:val="toc 2"/>
    <w:basedOn w:val="Normal"/>
    <w:next w:val="Normal"/>
    <w:autoRedefine/>
    <w:uiPriority w:val="99"/>
    <w:semiHidden/>
    <w:rsid w:val="008620EE"/>
    <w:pPr>
      <w:spacing w:after="100"/>
      <w:ind w:left="220"/>
    </w:pPr>
  </w:style>
  <w:style w:type="character" w:styleId="Hyperlink">
    <w:name w:val="Hyperlink"/>
    <w:basedOn w:val="DefaultParagraphFont"/>
    <w:uiPriority w:val="99"/>
    <w:rsid w:val="008620EE"/>
    <w:rPr>
      <w:rFonts w:cs="Times New Roman"/>
      <w:color w:val="0000FF"/>
      <w:u w:val="single"/>
    </w:rPr>
  </w:style>
  <w:style w:type="paragraph" w:styleId="TOCHeading">
    <w:name w:val="TOC Heading"/>
    <w:basedOn w:val="Heading1"/>
    <w:next w:val="Normal"/>
    <w:uiPriority w:val="99"/>
    <w:qFormat/>
    <w:rsid w:val="008620EE"/>
    <w:pPr>
      <w:outlineLvl w:val="9"/>
    </w:pPr>
    <w:rPr>
      <w:lang w:val="en-US"/>
    </w:rPr>
  </w:style>
  <w:style w:type="paragraph" w:customStyle="1" w:styleId="HRrocvedure">
    <w:name w:val="HRrocvedure"/>
    <w:basedOn w:val="Normal"/>
    <w:uiPriority w:val="99"/>
    <w:rsid w:val="002B09D5"/>
    <w:pPr>
      <w:spacing w:line="240" w:lineRule="auto"/>
      <w:ind w:left="1446" w:hanging="737"/>
      <w:jc w:val="both"/>
    </w:pPr>
    <w:rPr>
      <w:sz w:val="24"/>
      <w:szCs w:val="24"/>
    </w:rPr>
  </w:style>
  <w:style w:type="table" w:styleId="TableGrid">
    <w:name w:val="Table Grid"/>
    <w:basedOn w:val="TableNormal"/>
    <w:uiPriority w:val="99"/>
    <w:rsid w:val="002D407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B91982"/>
    <w:rPr>
      <w:rFonts w:cs="Times New Roman"/>
      <w:i/>
      <w:iCs/>
    </w:rPr>
  </w:style>
  <w:style w:type="character" w:styleId="FollowedHyperlink">
    <w:name w:val="FollowedHyperlink"/>
    <w:basedOn w:val="DefaultParagraphFont"/>
    <w:uiPriority w:val="99"/>
    <w:rsid w:val="003C59BB"/>
    <w:rPr>
      <w:rFonts w:cs="Times New Roman"/>
      <w:color w:val="800080"/>
      <w:u w:val="single"/>
    </w:rPr>
  </w:style>
  <w:style w:type="paragraph" w:styleId="NormalWeb">
    <w:name w:val="Normal (Web)"/>
    <w:basedOn w:val="Normal"/>
    <w:rsid w:val="00C13A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6DC34-B00A-4824-9AE8-AD7CFBEA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5176</Words>
  <Characters>27568</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BCC - Corporate IT Services</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Bruce Warland</cp:lastModifiedBy>
  <cp:revision>8</cp:revision>
  <cp:lastPrinted>2024-10-04T17:28:00Z</cp:lastPrinted>
  <dcterms:created xsi:type="dcterms:W3CDTF">2016-05-23T08:54:00Z</dcterms:created>
  <dcterms:modified xsi:type="dcterms:W3CDTF">2024-10-04T17:29:00Z</dcterms:modified>
</cp:coreProperties>
</file>